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6008" w14:textId="695BD36B" w:rsidR="009F0787" w:rsidRDefault="009F0787" w:rsidP="009F0787">
      <w:pPr>
        <w:spacing w:after="0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Методичні рекомендації щодо о</w:t>
      </w:r>
      <w:r w:rsidR="00BC1D91" w:rsidRPr="00402E9F">
        <w:rPr>
          <w:b/>
          <w:bCs/>
          <w:lang w:val="uk-UA"/>
        </w:rPr>
        <w:t>собливост</w:t>
      </w:r>
      <w:r>
        <w:rPr>
          <w:b/>
          <w:bCs/>
          <w:lang w:val="uk-UA"/>
        </w:rPr>
        <w:t>ей</w:t>
      </w:r>
      <w:r w:rsidR="00BC1D91" w:rsidRPr="00402E9F">
        <w:rPr>
          <w:b/>
          <w:bCs/>
          <w:lang w:val="uk-UA"/>
        </w:rPr>
        <w:t xml:space="preserve"> </w:t>
      </w:r>
      <w:r w:rsidR="00BA5374" w:rsidRPr="00402E9F">
        <w:rPr>
          <w:b/>
          <w:bCs/>
          <w:lang w:val="uk-UA"/>
        </w:rPr>
        <w:t>викладання</w:t>
      </w:r>
    </w:p>
    <w:p w14:paraId="783DAF28" w14:textId="77777777" w:rsidR="009F0787" w:rsidRDefault="00BA5374" w:rsidP="009F0787">
      <w:pPr>
        <w:spacing w:after="0"/>
        <w:ind w:firstLine="709"/>
        <w:jc w:val="center"/>
        <w:rPr>
          <w:b/>
          <w:bCs/>
          <w:lang w:val="uk-UA"/>
        </w:rPr>
      </w:pPr>
      <w:r w:rsidRPr="00402E9F">
        <w:rPr>
          <w:b/>
          <w:bCs/>
          <w:lang w:val="uk-UA"/>
        </w:rPr>
        <w:t>навчальних предметів мистецької</w:t>
      </w:r>
      <w:r w:rsidR="009F0787">
        <w:rPr>
          <w:b/>
          <w:bCs/>
          <w:lang w:val="uk-UA"/>
        </w:rPr>
        <w:t xml:space="preserve"> </w:t>
      </w:r>
      <w:r w:rsidRPr="00402E9F">
        <w:rPr>
          <w:b/>
          <w:bCs/>
          <w:lang w:val="uk-UA"/>
        </w:rPr>
        <w:t xml:space="preserve">освітньої галузі </w:t>
      </w:r>
    </w:p>
    <w:p w14:paraId="11A4937C" w14:textId="2CDB6851" w:rsidR="00BA5374" w:rsidRPr="00402E9F" w:rsidRDefault="00BA5374" w:rsidP="009F0787">
      <w:pPr>
        <w:spacing w:after="0"/>
        <w:ind w:firstLine="709"/>
        <w:jc w:val="center"/>
        <w:rPr>
          <w:b/>
          <w:bCs/>
          <w:lang w:val="uk-UA"/>
        </w:rPr>
      </w:pPr>
      <w:r w:rsidRPr="00402E9F">
        <w:rPr>
          <w:b/>
          <w:bCs/>
          <w:lang w:val="uk-UA"/>
        </w:rPr>
        <w:t>в закладах загальної середньої освіти</w:t>
      </w:r>
    </w:p>
    <w:p w14:paraId="5465D5E1" w14:textId="3FA52BEA" w:rsidR="00BC1D91" w:rsidRPr="00402E9F" w:rsidRDefault="00BA5374" w:rsidP="009F0787">
      <w:pPr>
        <w:spacing w:after="0"/>
        <w:ind w:firstLine="709"/>
        <w:jc w:val="center"/>
        <w:rPr>
          <w:b/>
          <w:bCs/>
          <w:lang w:val="uk-UA"/>
        </w:rPr>
      </w:pPr>
      <w:r w:rsidRPr="00402E9F">
        <w:rPr>
          <w:b/>
          <w:bCs/>
          <w:lang w:val="uk-UA"/>
        </w:rPr>
        <w:t>у 2023/2024 навчальному році</w:t>
      </w:r>
    </w:p>
    <w:p w14:paraId="48A64F71" w14:textId="2F428E2C" w:rsidR="00BA5374" w:rsidRPr="00402E9F" w:rsidRDefault="00BA5374" w:rsidP="00BA5374">
      <w:pPr>
        <w:spacing w:after="0"/>
        <w:ind w:firstLine="709"/>
        <w:jc w:val="both"/>
        <w:rPr>
          <w:b/>
          <w:bCs/>
          <w:lang w:val="uk-UA"/>
        </w:rPr>
      </w:pPr>
    </w:p>
    <w:p w14:paraId="41644DF7" w14:textId="7EF9E5B5" w:rsidR="00BC1D91" w:rsidRPr="00402E9F" w:rsidRDefault="00BA5374" w:rsidP="00843546">
      <w:pPr>
        <w:spacing w:after="0"/>
        <w:ind w:firstLine="709"/>
        <w:jc w:val="both"/>
        <w:rPr>
          <w:b/>
          <w:bCs/>
          <w:i/>
          <w:iCs/>
          <w:sz w:val="24"/>
          <w:szCs w:val="24"/>
          <w:lang w:val="uk-UA"/>
        </w:rPr>
      </w:pPr>
      <w:r w:rsidRPr="00402E9F">
        <w:rPr>
          <w:b/>
          <w:bCs/>
          <w:lang w:val="uk-UA"/>
        </w:rPr>
        <w:t xml:space="preserve">                                     </w:t>
      </w:r>
      <w:r w:rsidRPr="00402E9F">
        <w:rPr>
          <w:b/>
          <w:bCs/>
          <w:i/>
          <w:iCs/>
          <w:sz w:val="24"/>
          <w:szCs w:val="24"/>
          <w:lang w:val="uk-UA"/>
        </w:rPr>
        <w:t>Сергій</w:t>
      </w:r>
      <w:r w:rsidR="00402E9F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402E9F">
        <w:rPr>
          <w:b/>
          <w:bCs/>
          <w:i/>
          <w:iCs/>
          <w:sz w:val="24"/>
          <w:szCs w:val="24"/>
          <w:lang w:val="uk-UA"/>
        </w:rPr>
        <w:t>Федун</w:t>
      </w:r>
      <w:r w:rsidR="00843546" w:rsidRPr="00402E9F">
        <w:rPr>
          <w:b/>
          <w:bCs/>
          <w:i/>
          <w:iCs/>
          <w:sz w:val="24"/>
          <w:szCs w:val="24"/>
          <w:lang w:val="uk-UA"/>
        </w:rPr>
        <w:t xml:space="preserve"> – завідувач відділу  культури і мистецтв</w:t>
      </w:r>
      <w:r w:rsidRPr="00402E9F">
        <w:rPr>
          <w:b/>
          <w:bCs/>
          <w:i/>
          <w:iCs/>
          <w:sz w:val="24"/>
          <w:szCs w:val="24"/>
          <w:lang w:val="uk-UA"/>
        </w:rPr>
        <w:t xml:space="preserve"> </w:t>
      </w:r>
    </w:p>
    <w:p w14:paraId="49B681D9" w14:textId="2B453687" w:rsidR="00843546" w:rsidRPr="00402E9F" w:rsidRDefault="00843546" w:rsidP="00BC1D91">
      <w:pPr>
        <w:spacing w:after="0"/>
        <w:ind w:firstLine="709"/>
        <w:jc w:val="both"/>
        <w:rPr>
          <w:b/>
          <w:bCs/>
          <w:i/>
          <w:iCs/>
          <w:sz w:val="24"/>
          <w:szCs w:val="24"/>
          <w:lang w:val="uk-UA"/>
        </w:rPr>
      </w:pPr>
      <w:r w:rsidRPr="00402E9F">
        <w:rPr>
          <w:b/>
          <w:bCs/>
          <w:i/>
          <w:iCs/>
          <w:sz w:val="24"/>
          <w:szCs w:val="24"/>
          <w:lang w:val="uk-UA"/>
        </w:rPr>
        <w:t xml:space="preserve">                                           КЗВО «Вінницька академія безперервної освіти»</w:t>
      </w:r>
    </w:p>
    <w:p w14:paraId="1949A626" w14:textId="3977AFC2" w:rsidR="00843546" w:rsidRPr="00402E9F" w:rsidRDefault="00843546" w:rsidP="00BC1D91">
      <w:pPr>
        <w:spacing w:after="0"/>
        <w:ind w:firstLine="709"/>
        <w:jc w:val="both"/>
        <w:rPr>
          <w:b/>
          <w:bCs/>
          <w:i/>
          <w:iCs/>
          <w:sz w:val="24"/>
          <w:szCs w:val="24"/>
          <w:lang w:val="uk-UA"/>
        </w:rPr>
      </w:pPr>
    </w:p>
    <w:p w14:paraId="3F9E88E8" w14:textId="77777777" w:rsidR="00843546" w:rsidRPr="00402E9F" w:rsidRDefault="00843546" w:rsidP="00BC1D91">
      <w:pPr>
        <w:spacing w:after="0"/>
        <w:ind w:firstLine="709"/>
        <w:jc w:val="both"/>
        <w:rPr>
          <w:i/>
          <w:iCs/>
          <w:sz w:val="24"/>
          <w:szCs w:val="24"/>
          <w:lang w:val="uk-UA"/>
        </w:rPr>
      </w:pPr>
    </w:p>
    <w:p w14:paraId="3EF498CD" w14:textId="61CAEFF4" w:rsidR="00BC1D91" w:rsidRPr="00402E9F" w:rsidRDefault="00BC1D91" w:rsidP="00BC1D91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Викладання навчальних предметів у закладах загальної середньої освіти у 2021/2022 навчальному році здійснюватиметься відповідно до вимог: </w:t>
      </w:r>
    </w:p>
    <w:p w14:paraId="4896BDA6" w14:textId="77777777" w:rsidR="00BC1D91" w:rsidRPr="00402E9F" w:rsidRDefault="00BC1D91" w:rsidP="00BC1D91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Державного стандарту початкової освіти, затвердженого постановою Кабінету Міністрів України від 21.02.2018 № 87 (у редакції постанови Кабінету Міністрів України від 24.07.2019 № 688); </w:t>
      </w:r>
    </w:p>
    <w:p w14:paraId="59F66697" w14:textId="77777777" w:rsidR="00BC1D91" w:rsidRPr="00402E9F" w:rsidRDefault="00BC1D91" w:rsidP="00BC1D91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Державного стандарту базової і повної загальної середньої освіти, затвердженого постановою Кабінету Міністрів України від 23.11.2011 № 1392.</w:t>
      </w:r>
    </w:p>
    <w:p w14:paraId="41D4BFF3" w14:textId="41A6F36C" w:rsidR="00F12C76" w:rsidRPr="00402E9F" w:rsidRDefault="00BC1D91" w:rsidP="00BC1D91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Виконання вимог зазначених державних стандартів є обов’язковим для всіх закладів загальної середньої освіти незалежно від підпорядкування, типів і форми власності.</w:t>
      </w:r>
    </w:p>
    <w:p w14:paraId="63018212" w14:textId="57A3C68A" w:rsidR="00A750FE" w:rsidRPr="00402E9F" w:rsidRDefault="00A750FE" w:rsidP="00A750FE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Зміст </w:t>
      </w:r>
      <w:r w:rsidRPr="00402E9F">
        <w:rPr>
          <w:b/>
          <w:bCs/>
          <w:lang w:val="uk-UA"/>
        </w:rPr>
        <w:t>мистецької освітньої галузі</w:t>
      </w:r>
      <w:r w:rsidRPr="00402E9F">
        <w:rPr>
          <w:lang w:val="uk-UA"/>
        </w:rPr>
        <w:t xml:space="preserve"> може реалізовуватися як через інтегрований курс «Мистецтво», так і через окремі предмети за видами мистецтва: образотворче мистецтво і музичне мистецтво. Вибір здійснюється з урахуванням фахової підготовки кадрового складу педагогічних працівників школи та погоджується педагогічною радою. За умови обрання закладом загальної середньої освіти викладання через окремі предмети, у робочому навчальному плані зазначаються окремі навчальні предмети: «Мистецтво: образотворче мистецтво», «Мистецтво: музичне мистецтво», на які відводиться (по 1 годині на тиждень).</w:t>
      </w:r>
    </w:p>
    <w:p w14:paraId="4BE7C51B" w14:textId="5EB78710" w:rsidR="00A750FE" w:rsidRPr="00402E9F" w:rsidRDefault="00A750FE" w:rsidP="00A750FE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Зазнач</w:t>
      </w:r>
      <w:r w:rsidR="00402E9F">
        <w:rPr>
          <w:lang w:val="uk-UA"/>
        </w:rPr>
        <w:t>и</w:t>
      </w:r>
      <w:r w:rsidRPr="00402E9F">
        <w:rPr>
          <w:lang w:val="uk-UA"/>
        </w:rPr>
        <w:t>мо, що унікальною місією мистецтва, насамперед, є формування в людини ціннісних естетичних орієнтирів шляхом впливу на розум і почуття, свідомість і підсвідомість. Твори мистецтва завжди пробуджують у здобувачів освіти креативність та здатність самореалізовуватися та брати участь в соціокультурній творчій діяльності.</w:t>
      </w:r>
    </w:p>
    <w:p w14:paraId="15816B1D" w14:textId="462B0450" w:rsidR="00A750FE" w:rsidRPr="00402E9F" w:rsidRDefault="00A750FE" w:rsidP="00A750FE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Тому вивчення мистецтва має спрямовуватися на розвиток не лише загальної і художньої культури особистості, а й на низку ключових і предметних компетентностей.</w:t>
      </w:r>
    </w:p>
    <w:p w14:paraId="20F6E3E5" w14:textId="59B1398E" w:rsidR="00A750FE" w:rsidRPr="00402E9F" w:rsidRDefault="00A750FE" w:rsidP="00A750FE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 «Нова українська школа» проголосила домінування в освіті компетентнісного і діяльнісного підходів у навчанні. Тому дані розробки ґрунтуються на розвитку критичного мислення, формуванні ціннісного ставлення до творів мистецтва, практичній творчій діяльності здобувачів освіти, які забезпечує робота з підручником та альбомом-посібником (образотворче мистецтво), або зошитом-посібником (музичне мист</w:t>
      </w:r>
      <w:r w:rsidR="00402E9F">
        <w:rPr>
          <w:lang w:val="uk-UA"/>
        </w:rPr>
        <w:t>е</w:t>
      </w:r>
      <w:r w:rsidRPr="00402E9F">
        <w:rPr>
          <w:lang w:val="uk-UA"/>
        </w:rPr>
        <w:t xml:space="preserve">цтво).. </w:t>
      </w:r>
    </w:p>
    <w:p w14:paraId="3CD542A9" w14:textId="4014DD33" w:rsidR="00A750FE" w:rsidRPr="00402E9F" w:rsidRDefault="00A750FE" w:rsidP="00A750FE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Сьогодні недостатньо просто засвоїти окремі знання, набути певні уміння, важливо навчитись їх застосовувати як у типових, так і в нестандартних, нових для дитини ситуаціях. Це дає змогу сформувати </w:t>
      </w:r>
      <w:r w:rsidRPr="00402E9F">
        <w:rPr>
          <w:lang w:val="uk-UA"/>
        </w:rPr>
        <w:lastRenderedPageBreak/>
        <w:t>ціннісне ставлення до цих знань, навчитись адаптуватись та шукати шляхи ухвалення рішень у різноманітних ситуаціях. Тобто навчання мистецтву не має окреслюватися в межах уроку, мистецький досвід, який дитина набуває, має поширюватися і застосовуватися в різних її життєвих  ситуаціях</w:t>
      </w:r>
    </w:p>
    <w:p w14:paraId="61C0B8ED" w14:textId="79403CD5" w:rsidR="00943ABC" w:rsidRPr="00402E9F" w:rsidRDefault="00943ABC" w:rsidP="00943ABC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Зазначимо, що важливою складовою у Новій українській школі є  формування уміння демонструвати/презентувати результати власної творчості, пояснити свій задум, критично оцінити власні успіхи і досягнення тощо. Це слід системно і послідовно формувати в учнів/учениць, адже вміння критично оцінити свої можливості й якнайкраще представити їх іншим є актуальним і необхідним у сучасному світі. На уроках освітньої галузі «Мистецтво» це реалізовується шляхом формувального оцінювання, що забезпечує високі підсумкові результати освітньої діяльності.</w:t>
      </w:r>
    </w:p>
    <w:p w14:paraId="7EF48D97" w14:textId="3A3864DD" w:rsidR="00943ABC" w:rsidRPr="00402E9F" w:rsidRDefault="00943ABC" w:rsidP="00943ABC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Формувальне оцінювання може здійснюватися у формі само- та взаємооцінювання, зокрема учні співставляють досягнутий результат своєї діяльності з її метою, аналізують успіхи і причини індивідуальних невдач у вивченні навчального матеріалу та визначають можливі шляхи  їх подолання.  </w:t>
      </w:r>
    </w:p>
    <w:p w14:paraId="06E8D75D" w14:textId="76351EBE" w:rsidR="00943ABC" w:rsidRPr="00402E9F" w:rsidRDefault="00943ABC" w:rsidP="00402E9F">
      <w:pPr>
        <w:tabs>
          <w:tab w:val="left" w:pos="567"/>
        </w:tabs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Необхідно зазначити, що інтегрований курс «Мистецтво» може викладатися одним учителем або двома вчителями.</w:t>
      </w:r>
    </w:p>
    <w:p w14:paraId="2D9AC7DA" w14:textId="77777777" w:rsidR="00943ABC" w:rsidRPr="00402E9F" w:rsidRDefault="00943ABC" w:rsidP="00943ABC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У разі викладання інтегрованого курсу «Мистецтво» двома вчителями з відповідною фаховою підготовкою (вчитель музичного мистецтва, вчитель образотворчого мистецтва) закладом освіти на основі модельної навчальної програми створюється навчальна програма закладу освіти, де виокремлюється дві складові за видами мистецтва «Мистецтво: музичне мистецтво», «Мистецтво: образотворче мистецтво». Відповідно - у класному журналі для кожної складової відводяться окремі сторінки,  на яких після назви інтегрованого курсу через двокрапку прописується уточнення: «Мистецтво: музичне мистецтво», «Мистецтво: образотворче мистецтво». Для кожної складової інтегрованого курсу відводяться окремі сторінки для запису уроків.</w:t>
      </w:r>
    </w:p>
    <w:p w14:paraId="25F1D176" w14:textId="1F31B6A6" w:rsidR="00943ABC" w:rsidRPr="00402E9F" w:rsidRDefault="00943ABC" w:rsidP="00943ABC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Необхідною умовою реалізації завдань мистецької освітньої галузі є дотримання інтегративного підходу через узгодження програмового змісту і  результатів навчання. Тому результати підсумкового оцінювання кожного учня (учениці) мають бути інтегровані з урахуванням усіх видів діяльності на уроках</w:t>
      </w:r>
      <w:r w:rsidR="001733B4">
        <w:rPr>
          <w:lang w:val="uk-UA"/>
        </w:rPr>
        <w:t>:</w:t>
      </w:r>
      <w:r w:rsidRPr="00402E9F">
        <w:rPr>
          <w:lang w:val="uk-UA"/>
        </w:rPr>
        <w:t xml:space="preserve">  пізнання та аналіз-інтерпретація творів мистецтва, практична-діяльність в галузі мистецтва, розвиток емоційного інтелекту, різні види комунікації через мистецтво. У разі відмінності рівнів очікуваних результатів навчання зі складових інтегрованого курсу, під час підсумкового оцінювання обидва вчителя мають враховувати динаміку особистих навчальних досягнень учня (учениці) з різних видів мистецтва та </w:t>
      </w:r>
      <w:r w:rsidRPr="00402E9F">
        <w:rPr>
          <w:b/>
          <w:bCs/>
          <w:lang w:val="uk-UA"/>
        </w:rPr>
        <w:t>узгоджено</w:t>
      </w:r>
      <w:r w:rsidR="001733B4">
        <w:rPr>
          <w:b/>
          <w:bCs/>
          <w:lang w:val="uk-UA"/>
        </w:rPr>
        <w:t xml:space="preserve"> (</w:t>
      </w:r>
      <w:r w:rsidR="001733B4" w:rsidRPr="001733B4">
        <w:rPr>
          <w:b/>
          <w:bCs/>
          <w:i/>
          <w:iCs/>
          <w:lang w:val="uk-UA"/>
        </w:rPr>
        <w:t>використання спільних критеріїв щодо оцінювання навчальних досягнень з образотворчого та музичного мистецтва</w:t>
      </w:r>
      <w:r w:rsidR="001733B4">
        <w:rPr>
          <w:b/>
          <w:bCs/>
          <w:lang w:val="uk-UA"/>
        </w:rPr>
        <w:t>)</w:t>
      </w:r>
      <w:r w:rsidRPr="00402E9F">
        <w:rPr>
          <w:lang w:val="uk-UA"/>
        </w:rPr>
        <w:t xml:space="preserve"> встановлювати підсумковий рівень досягнень очікуваних результатів навчання на користь учня.</w:t>
      </w:r>
    </w:p>
    <w:p w14:paraId="7B76B8E7" w14:textId="45BA34FB" w:rsidR="00943ABC" w:rsidRPr="00402E9F" w:rsidRDefault="00943ABC" w:rsidP="00943ABC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Окремо зазначаємо, що оцінювання навчальних досягнень здобувачів освіти  у мистецькій освітній галузі має здійснюватися на основі застосу</w:t>
      </w:r>
      <w:r w:rsidR="00402E9F">
        <w:rPr>
          <w:lang w:val="uk-UA"/>
        </w:rPr>
        <w:t>ва</w:t>
      </w:r>
      <w:r w:rsidRPr="00402E9F">
        <w:rPr>
          <w:lang w:val="uk-UA"/>
        </w:rPr>
        <w:t>ння принципів формувального оцінювання.</w:t>
      </w:r>
    </w:p>
    <w:p w14:paraId="6F00AD04" w14:textId="138F67EA" w:rsidR="00E15338" w:rsidRPr="00402E9F" w:rsidRDefault="00943ABC" w:rsidP="00943ABC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lastRenderedPageBreak/>
        <w:t>Оскільки інтегрований курс «Мистецтво» складається з двох автономних і різних за виражальними засобами видів діяльності (образотворче мистецтво належить до просторових видів мистецтв, а музичне – до часових) то й оцін</w:t>
      </w:r>
      <w:r w:rsidR="00E15338" w:rsidRPr="00402E9F">
        <w:rPr>
          <w:lang w:val="uk-UA"/>
        </w:rPr>
        <w:t>ки</w:t>
      </w:r>
      <w:r w:rsidRPr="00402E9F">
        <w:rPr>
          <w:lang w:val="uk-UA"/>
        </w:rPr>
        <w:t xml:space="preserve"> навчальних досягнень</w:t>
      </w:r>
      <w:r w:rsidR="00E15338" w:rsidRPr="00402E9F">
        <w:rPr>
          <w:lang w:val="uk-UA"/>
        </w:rPr>
        <w:t xml:space="preserve"> учнів </w:t>
      </w:r>
      <w:r w:rsidRPr="00402E9F">
        <w:rPr>
          <w:lang w:val="uk-UA"/>
        </w:rPr>
        <w:t xml:space="preserve"> з них не може</w:t>
      </w:r>
      <w:r w:rsidR="00E15338" w:rsidRPr="00402E9F">
        <w:rPr>
          <w:lang w:val="uk-UA"/>
        </w:rPr>
        <w:t xml:space="preserve"> завжди бути тотожним. Для конструктивного та логічно вмотивованого вирішення проблеми оцінювання навчальних досягнень учнів з інтегрованого курсу «Мистецтво» пропонуємо ознайомитись з </w:t>
      </w:r>
      <w:r w:rsidR="009B2C3C" w:rsidRPr="00402E9F">
        <w:rPr>
          <w:lang w:val="uk-UA"/>
        </w:rPr>
        <w:t>міркуваннями щодо оцінювання на основі чинних в Україні документів.</w:t>
      </w:r>
    </w:p>
    <w:p w14:paraId="37EA58D3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b/>
          <w:bCs/>
          <w:lang w:val="uk-UA"/>
        </w:rPr>
        <w:t>Витяг із Інструктивно-методичних рекомендацій щодо організації освітнього процесу та викладання навчальних предметів у закладах загальної середньої освіти у 2022/2023 навчальному році</w:t>
      </w:r>
      <w:r w:rsidRPr="00402E9F">
        <w:rPr>
          <w:lang w:val="uk-UA"/>
        </w:rPr>
        <w:t xml:space="preserve"> (додаток до листа Міністерства освіти і науки України від 19.08.2022 року №1/9530-22) щодо оцінювання учнів 5 класів у 2022/2023 н.р.</w:t>
      </w:r>
    </w:p>
    <w:p w14:paraId="345E63C1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Оцінювання учнів 5 класів у 2022/2023 навчальному році здійснюється відповідно до Методичних рекомендацій, затверджених наказом  Міністерства освіти і науки України від 1.04.2022 № 289. Ці рекомендації розроблені для учнів 5 – 6 класів, які здобувають освіту відповідно до нового Державного стандарту базової середньої освіти.</w:t>
      </w:r>
    </w:p>
    <w:p w14:paraId="2425B96F" w14:textId="61DC1D5A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Оцінювання результатів навчання учнів 5</w:t>
      </w:r>
      <w:r w:rsidR="00456303" w:rsidRPr="00402E9F">
        <w:rPr>
          <w:lang w:val="uk-UA"/>
        </w:rPr>
        <w:t>-6</w:t>
      </w:r>
      <w:r w:rsidRPr="00402E9F">
        <w:rPr>
          <w:lang w:val="uk-UA"/>
        </w:rPr>
        <w:t xml:space="preserve"> класів здійснюється з використанням 12-бальної системи (шкали), а його результати позначають цифрами від 1 до 12.</w:t>
      </w:r>
    </w:p>
    <w:p w14:paraId="56479464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Заклад освіти може здійснювати оцінювання за власною шкалою оцінювання результатів навчання учнів або за системою оцінювання, визначеною законодавством. Інструментарій оцінювання, що застосовується закладом, описується в освітній програмі закладу освіти.</w:t>
      </w:r>
    </w:p>
    <w:p w14:paraId="13149B98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Річне оцінювання здійснюється за системою оцінювання визначеною законодавством, результати такого оцінювання відображаються у Свідоцтві досягнень. За умови використання власної шкали оцінювання заклад має визначити та описати в освітній програмі правила переведення загальної оцінки результатів навчання за рік у систему, визначену законодавством (12- бальну систему), для виставлення у Свідоцтво досягнень.</w:t>
      </w:r>
    </w:p>
    <w:p w14:paraId="18A1D2D7" w14:textId="3C4E95AB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Свідоцтво досягнень відображає результати навчальних досягнень учня/учениці 5 класу з предметів/інтегрованих курсів, визначених освітньою програмою закладу освіти. </w:t>
      </w:r>
      <w:r w:rsidRPr="00402E9F">
        <w:rPr>
          <w:b/>
          <w:bCs/>
          <w:i/>
          <w:iCs/>
          <w:lang w:val="uk-UA"/>
        </w:rPr>
        <w:t>Якщо в освітній програмі навчального закладу прописали автономне викладання двох складових інтегрованого курсу «Мистецтво»  («Мистецтво:</w:t>
      </w:r>
      <w:r w:rsidR="00402E9F">
        <w:rPr>
          <w:b/>
          <w:bCs/>
          <w:i/>
          <w:iCs/>
          <w:lang w:val="uk-UA"/>
        </w:rPr>
        <w:t xml:space="preserve"> </w:t>
      </w:r>
      <w:r w:rsidRPr="00402E9F">
        <w:rPr>
          <w:b/>
          <w:bCs/>
          <w:i/>
          <w:iCs/>
          <w:lang w:val="uk-UA"/>
        </w:rPr>
        <w:t>музичне мистецтво» / «Мистецтво:</w:t>
      </w:r>
      <w:r w:rsidR="00402E9F">
        <w:rPr>
          <w:b/>
          <w:bCs/>
          <w:i/>
          <w:iCs/>
          <w:lang w:val="uk-UA"/>
        </w:rPr>
        <w:t xml:space="preserve"> </w:t>
      </w:r>
      <w:r w:rsidRPr="00402E9F">
        <w:rPr>
          <w:b/>
          <w:bCs/>
          <w:i/>
          <w:iCs/>
          <w:lang w:val="uk-UA"/>
        </w:rPr>
        <w:t>образотворче мистецтво»), то записи у журналі відбуваються на окремих сторінках, оцінювання проводиться окремо, в Свідоцтві створюються окремі клітини й виставляються групи та загальна оцінка окремо для кожного з предметів (додаток 12 до інструктивно-методичних рекомендацій щодо організації освітнього процесу та викладання навчальних предметів у закладах загальної середньої освіти у 2022/2023 навчальному році/ 5 клас/ Мистецька освітня галузь)</w:t>
      </w:r>
      <w:r w:rsidRPr="00402E9F">
        <w:rPr>
          <w:lang w:val="uk-UA"/>
        </w:rPr>
        <w:t xml:space="preserve">. У Методичних рекомендаціях пропонується орієнтовна форма Свідоцтва досягнень. Перелік предметів та інтегрованих курсів у Свідоцтві досягнень визначається закладом </w:t>
      </w:r>
      <w:r w:rsidRPr="00402E9F">
        <w:rPr>
          <w:lang w:val="uk-UA"/>
        </w:rPr>
        <w:lastRenderedPageBreak/>
        <w:t>освіти відповідно до затвердженої освітньої програми. Рекомендуємо перед друком Свідоцтва досягнень привести його у відповідність до освітньої програми закладу освіти…</w:t>
      </w:r>
    </w:p>
    <w:p w14:paraId="2220CA4B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Основними видами оцінювання результатів навчання учнів, відповідно до законодавства, є формувальне, поточне (не поурочне) та підсумкове: тематичне, семестрове, річне. </w:t>
      </w:r>
      <w:r w:rsidRPr="00402E9F">
        <w:rPr>
          <w:b/>
          <w:bCs/>
          <w:lang w:val="uk-UA"/>
        </w:rPr>
        <w:t>Заклади освіти мають право на свободу  вибору форм, змісту та способів оцінювання</w:t>
      </w:r>
      <w:r w:rsidRPr="00402E9F">
        <w:rPr>
          <w:lang w:val="uk-UA"/>
        </w:rPr>
        <w:t>.</w:t>
      </w:r>
    </w:p>
    <w:p w14:paraId="5EFD74D0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Формувальне (поточне формувальне) оцінювання може здійснюватися у формі оцінювання вчителем із використанням окремих інструментів (карток, шкал, </w:t>
      </w:r>
      <w:r w:rsidRPr="00402E9F">
        <w:rPr>
          <w:b/>
          <w:bCs/>
          <w:i/>
          <w:iCs/>
          <w:lang w:val="uk-UA"/>
        </w:rPr>
        <w:t xml:space="preserve">щоденника спостереження вчителя, який повинен враховувати та відображати представлені нижче результати навчання, </w:t>
      </w:r>
      <w:r w:rsidRPr="00402E9F">
        <w:rPr>
          <w:lang w:val="uk-UA"/>
        </w:rPr>
        <w:t>портфоліо результатів навчальної діяльності учнів тощо).</w:t>
      </w:r>
    </w:p>
    <w:p w14:paraId="3C773A09" w14:textId="77777777" w:rsidR="00E15338" w:rsidRPr="00402E9F" w:rsidRDefault="00E15338" w:rsidP="00E15338">
      <w:pPr>
        <w:spacing w:after="0"/>
        <w:ind w:firstLine="709"/>
        <w:jc w:val="both"/>
        <w:rPr>
          <w:b/>
          <w:bCs/>
          <w:i/>
          <w:iCs/>
          <w:lang w:val="uk-UA"/>
        </w:rPr>
      </w:pPr>
      <w:r w:rsidRPr="00402E9F">
        <w:rPr>
          <w:lang w:val="uk-UA"/>
        </w:rPr>
        <w:t xml:space="preserve"> </w:t>
      </w:r>
      <w:r w:rsidRPr="00402E9F">
        <w:rPr>
          <w:b/>
          <w:bCs/>
          <w:i/>
          <w:iCs/>
          <w:lang w:val="uk-UA"/>
        </w:rPr>
        <w:t>(додаток 12 до інструктивно-методичних рекомендацій щодо організації освітнього процесу та викладання навчальних предметів у закладах загальної середньої освіти у 2022/2023 навчальному році/ 5 клас/ Мистецька освітня галузь).</w:t>
      </w:r>
    </w:p>
    <w:p w14:paraId="44FA4961" w14:textId="7505D84F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Під час формувального оцінювання важливо формувати в учнів 5</w:t>
      </w:r>
      <w:r w:rsidR="004C50FA" w:rsidRPr="00402E9F">
        <w:rPr>
          <w:lang w:val="uk-UA"/>
        </w:rPr>
        <w:t>-6</w:t>
      </w:r>
      <w:r w:rsidRPr="00402E9F">
        <w:rPr>
          <w:lang w:val="uk-UA"/>
        </w:rPr>
        <w:t xml:space="preserve"> клас</w:t>
      </w:r>
      <w:r w:rsidR="004C50FA" w:rsidRPr="00402E9F">
        <w:rPr>
          <w:lang w:val="uk-UA"/>
        </w:rPr>
        <w:t>ів</w:t>
      </w:r>
      <w:r w:rsidRPr="00402E9F">
        <w:rPr>
          <w:lang w:val="uk-UA"/>
        </w:rPr>
        <w:t xml:space="preserve"> вміння здійснювати самооцінювання та взаємооцінювання.</w:t>
      </w:r>
    </w:p>
    <w:p w14:paraId="50DDED79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Тематичне оцінювання може здійснюватися на основі поточного оцінювання із урахуванням проведеної для оцінювання проміжних результатів навчання діагностичної (контрольної) роботи або без проведення такої роботи залежно від специфіки навчального предмета/інтегрованого курсу. </w:t>
      </w:r>
    </w:p>
    <w:p w14:paraId="6CEC0FA0" w14:textId="4F33F7F4" w:rsidR="00E15338" w:rsidRPr="00402E9F" w:rsidRDefault="00E15338" w:rsidP="00E15338">
      <w:pPr>
        <w:spacing w:after="0"/>
        <w:ind w:firstLine="709"/>
        <w:jc w:val="both"/>
        <w:rPr>
          <w:b/>
          <w:bCs/>
          <w:i/>
          <w:iCs/>
          <w:lang w:val="uk-UA"/>
        </w:rPr>
      </w:pPr>
      <w:r w:rsidRPr="00402E9F">
        <w:rPr>
          <w:lang w:val="uk-UA"/>
        </w:rPr>
        <w:t xml:space="preserve">Семестрове оцінювання здійснюється на основі результатів тематичного оцінювання та результатів контролю груп загальних результатів навчання, відображених у Свідоцтві досягнень. </w:t>
      </w:r>
    </w:p>
    <w:p w14:paraId="372050B5" w14:textId="77777777" w:rsidR="00E15338" w:rsidRPr="00402E9F" w:rsidRDefault="00E15338" w:rsidP="00E15338">
      <w:pPr>
        <w:spacing w:after="0"/>
        <w:ind w:firstLine="709"/>
        <w:jc w:val="both"/>
        <w:rPr>
          <w:b/>
          <w:bCs/>
          <w:i/>
          <w:iCs/>
          <w:lang w:val="uk-UA"/>
        </w:rPr>
      </w:pPr>
      <w:r w:rsidRPr="00402E9F">
        <w:rPr>
          <w:lang w:val="uk-UA"/>
        </w:rPr>
        <w:t xml:space="preserve">Систему діагностувальних і контрольних робіт, у тому числі для перевірки рівня сформованості умінь певної групи загальних результатів, визначених у свідоцтві досягнень, учитель планує і розробляє самостійно під час календарно-тематичного планування, керуючись Державним стандартом, освітньою і навчальною програмами та відповідно до кількості годин, передбачених навчальним планом на вивчення предмета/інтегрованого курсу. </w:t>
      </w:r>
      <w:r w:rsidRPr="00402E9F">
        <w:rPr>
          <w:b/>
          <w:bCs/>
          <w:i/>
          <w:iCs/>
          <w:lang w:val="uk-UA"/>
        </w:rPr>
        <w:t xml:space="preserve">Отже, на основі цього можна стверджувати, що учитель має певну автономність у створенні системи діагностування та перевірки рівня сформованості умінь певної групи загальних результатів. </w:t>
      </w:r>
    </w:p>
    <w:p w14:paraId="6DC4F2AA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Річне оцінювання здійснюється на основі загальних оцінок результатів навчання за І та ІІ семестри. Окремі види контрольних робіт, як правило, не проводяться. У Свідоцтві досягнень у графі «Рік» ставиться одна оцінка – загальна оцінка результатів навчання за рік. Оцінки за групи результатів навчання у графі «Рік» не виставляються, оскільки вони мають бути враховані в оцінках за семестри.</w:t>
      </w:r>
    </w:p>
    <w:p w14:paraId="379E4577" w14:textId="77777777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Семестрова та річна оцінки можуть підлягати коригуванню (пункт 3.2. Інструкції з ведення класного журналу 5-11(12)-х класів загальноосвітніх навчальних закладів, затвердженої наказом Міністерства освіти і науки України від 03.06. 2008 р. № 496; пункти 9, 10 Порядку переведення учнів (вихованців) закладу загальної середньої освіти до наступного класу, </w:t>
      </w:r>
      <w:r w:rsidRPr="00402E9F">
        <w:rPr>
          <w:lang w:val="uk-UA"/>
        </w:rPr>
        <w:lastRenderedPageBreak/>
        <w:t>затвердженого наказом Міністерства освіти і науки України від 14.07. 2015 р.№ 762 (зі змінами).</w:t>
      </w:r>
    </w:p>
    <w:p w14:paraId="4DDBBAAD" w14:textId="045515DA" w:rsidR="00E15338" w:rsidRPr="00402E9F" w:rsidRDefault="00E15338" w:rsidP="00E15338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Облік результатів тематичного, семестрового, річного оцінювання, оцінювання груп результатів навчання проводиться в класному журналі в окремих колонках без дати. </w:t>
      </w:r>
    </w:p>
    <w:p w14:paraId="330BC89C" w14:textId="77777777" w:rsidR="00FB3894" w:rsidRPr="00402E9F" w:rsidRDefault="00FB3894" w:rsidP="00FB3894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 xml:space="preserve">Необхідною умовою реалізації завдань мистецької освітньої галузі є дотримання інтегративного підходу через узгодження програмового змісту і результатів навчання. Тому результати підсумкового оцінювання кожного учня/учениці мають бути інтегровані з урахуванням усіх видів діяльності на уроках з усіх видів мистецтва – пізнання та аналіз-інтерпретація творів мистецтва, практична діяльність в галузі мистецтва, виявлення естетичного ставлення (емоційного, оцінного, критичного), види комунікації через мистецтво. У разі викладання інтегрованого курсу «Мистецтво» двома вчителями і наявності відмінності рівнів очікуваних результатів навчання зі складових інтегрованого курсу, під час підсумкового оцінювання обидва вчителя мають враховувати динаміку особистих навчальних досягнень учня /учениці з різних видів мистецтва та узгоджено встановлювати підсумковий рівень досягнень очікуваних результатів навчання на користь учня. Загальна підсумкова оцінка з інтегрованого курсу, узгоджена між двома вчителями, має виставлятися на кожній із двох відповідних сторінок журналу. </w:t>
      </w:r>
      <w:r w:rsidRPr="00402E9F">
        <w:rPr>
          <w:b/>
          <w:bCs/>
          <w:i/>
          <w:iCs/>
          <w:lang w:val="uk-UA"/>
        </w:rPr>
        <w:t>Виходячи з вище поданого тексту можемо стверджувати, що «Тематичні», «Семестрові», «Річні» та загальні підсумкові оцінки з двох рівноправних складових інтегрованого курсу «Мистецтво» («Мистецтво: музичне мистецтво», «Мистецтво: образотворче мистецтво») повинні виставлятися за узгодженими критеріями оцінювання загальних результатів навчання АВТОНОМНО та ОКРЕМО (що має бути обов’язково відображено в освітній програмі закладу освіти та схвалено педагогічною радою у Розділі №5 «Показники (вимірники) реалізації освітньої програми»).</w:t>
      </w:r>
    </w:p>
    <w:p w14:paraId="2833C8BF" w14:textId="2869AC2F" w:rsidR="00FB3894" w:rsidRPr="00402E9F" w:rsidRDefault="00FB3894" w:rsidP="00FB3894">
      <w:pPr>
        <w:spacing w:after="0"/>
        <w:jc w:val="both"/>
        <w:rPr>
          <w:i/>
          <w:iCs/>
          <w:lang w:val="uk-UA"/>
        </w:rPr>
      </w:pPr>
      <w:r w:rsidRPr="00402E9F">
        <w:rPr>
          <w:lang w:val="uk-UA"/>
        </w:rPr>
        <w:t xml:space="preserve">         </w:t>
      </w:r>
      <w:r w:rsidRPr="00402E9F">
        <w:rPr>
          <w:i/>
          <w:iCs/>
          <w:lang w:val="uk-UA"/>
        </w:rPr>
        <w:t>Жирним курсивом подані міркування та бачення виходу із ситуації, що виникла, на основі аналізу чинних документів МОН України</w:t>
      </w:r>
      <w:r w:rsidR="008854AC" w:rsidRPr="00402E9F">
        <w:rPr>
          <w:i/>
          <w:iCs/>
          <w:lang w:val="uk-UA"/>
        </w:rPr>
        <w:t>.</w:t>
      </w:r>
    </w:p>
    <w:p w14:paraId="78FF5512" w14:textId="5623369A" w:rsidR="008854AC" w:rsidRPr="00402E9F" w:rsidRDefault="008854AC" w:rsidP="00FB3894">
      <w:pPr>
        <w:spacing w:after="0"/>
        <w:jc w:val="both"/>
        <w:rPr>
          <w:lang w:val="uk-UA"/>
        </w:rPr>
      </w:pPr>
      <w:r w:rsidRPr="00402E9F">
        <w:rPr>
          <w:lang w:val="uk-UA"/>
        </w:rPr>
        <w:t xml:space="preserve">         Окремо звертаємо увагу на ще один важливий аспект у роботі вчителя мистецтва – можливість вибору модельних програм, підручників календарно-тематичних планів, розробок уроків, мультимедійних засобів навчання, посібників для учнів (альбоми-посібники для учнів з образотворчого мистецтва, </w:t>
      </w:r>
      <w:r w:rsidR="00E93399" w:rsidRPr="00402E9F">
        <w:rPr>
          <w:lang w:val="uk-UA"/>
        </w:rPr>
        <w:t>робочі зошити з музичного мистецтва). Всі вказані засоби навчання з мистецької освітньої галузі в Україні</w:t>
      </w:r>
      <w:r w:rsidR="002F6B04" w:rsidRPr="00402E9F">
        <w:rPr>
          <w:lang w:val="uk-UA"/>
        </w:rPr>
        <w:t xml:space="preserve"> </w:t>
      </w:r>
      <w:r w:rsidR="00E93399" w:rsidRPr="00402E9F">
        <w:rPr>
          <w:lang w:val="uk-UA"/>
        </w:rPr>
        <w:t>представлені в розмаїтій і досить строкатій палітрі. І кожен вчитель має можливість обрати для себе і своїх учнів варіант, який найбільш відповідає ос</w:t>
      </w:r>
      <w:r w:rsidR="00402E9F">
        <w:rPr>
          <w:lang w:val="uk-UA"/>
        </w:rPr>
        <w:t>о</w:t>
      </w:r>
      <w:r w:rsidR="00E93399" w:rsidRPr="00402E9F">
        <w:rPr>
          <w:lang w:val="uk-UA"/>
        </w:rPr>
        <w:t>бливостям освітнього закладу, в якому він викладає, власним мистецьким уподобанням , своєму педагогічному кредо. Проте, здійснюючи цей важливий вибір, педагог п</w:t>
      </w:r>
      <w:r w:rsidR="00402E9F">
        <w:rPr>
          <w:lang w:val="uk-UA"/>
        </w:rPr>
        <w:t>о</w:t>
      </w:r>
      <w:r w:rsidR="00E93399" w:rsidRPr="00402E9F">
        <w:rPr>
          <w:lang w:val="uk-UA"/>
        </w:rPr>
        <w:t>винен зважати на специфічні завдання інтегрованого курсу «Мистецтво»</w:t>
      </w:r>
      <w:r w:rsidR="004A17C1" w:rsidRPr="00402E9F">
        <w:rPr>
          <w:lang w:val="uk-UA"/>
        </w:rPr>
        <w:t xml:space="preserve"> та специфічним особливостям образотворчого та музичного мистецтва в контексті їх як спільних так і відмінних рис.</w:t>
      </w:r>
      <w:r w:rsidR="00FD675F" w:rsidRPr="00402E9F">
        <w:rPr>
          <w:lang w:val="uk-UA"/>
        </w:rPr>
        <w:t xml:space="preserve"> Спільними безумовно є основні завдання, які </w:t>
      </w:r>
      <w:r w:rsidR="00FD675F" w:rsidRPr="00402E9F">
        <w:rPr>
          <w:lang w:val="uk-UA"/>
        </w:rPr>
        <w:lastRenderedPageBreak/>
        <w:t>стоять перед мистецькою освітньою галуззю в контексті реалізації концептуальних положень НУШ, це:</w:t>
      </w:r>
    </w:p>
    <w:p w14:paraId="6E8695B0" w14:textId="0AD3F8EA" w:rsidR="00FD675F" w:rsidRPr="00402E9F" w:rsidRDefault="00A54DE2" w:rsidP="00FD675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402E9F">
        <w:rPr>
          <w:lang w:val="uk-UA"/>
        </w:rPr>
        <w:t xml:space="preserve">розвиток </w:t>
      </w:r>
      <w:r w:rsidR="00CF2006" w:rsidRPr="00402E9F">
        <w:rPr>
          <w:lang w:val="uk-UA"/>
        </w:rPr>
        <w:t>п</w:t>
      </w:r>
      <w:r w:rsidRPr="00402E9F">
        <w:rPr>
          <w:lang w:val="uk-UA"/>
        </w:rPr>
        <w:t>ізнання та аналіз-інтерпретація творів мистецтва, досвід емоційних переживань, ціннісне ставлення до мистецтва;</w:t>
      </w:r>
    </w:p>
    <w:p w14:paraId="1E6BD66A" w14:textId="772F0012" w:rsidR="00A54DE2" w:rsidRPr="00402E9F" w:rsidRDefault="00CF2006" w:rsidP="00FD675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402E9F">
        <w:rPr>
          <w:lang w:val="uk-UA"/>
        </w:rPr>
        <w:t>р</w:t>
      </w:r>
      <w:r w:rsidR="00A54DE2" w:rsidRPr="00402E9F">
        <w:rPr>
          <w:lang w:val="uk-UA"/>
        </w:rPr>
        <w:t>озвиток художньо-образного, асоціативного мислення</w:t>
      </w:r>
      <w:r w:rsidRPr="00402E9F">
        <w:rPr>
          <w:lang w:val="uk-UA"/>
        </w:rPr>
        <w:t xml:space="preserve"> учнів</w:t>
      </w:r>
      <w:r w:rsidR="00A54DE2" w:rsidRPr="00402E9F">
        <w:rPr>
          <w:lang w:val="uk-UA"/>
        </w:rPr>
        <w:t xml:space="preserve"> в процесі творчої мистецької діяльності;</w:t>
      </w:r>
    </w:p>
    <w:p w14:paraId="455D83BB" w14:textId="61660F73" w:rsidR="00A54DE2" w:rsidRPr="00402E9F" w:rsidRDefault="00CF2006" w:rsidP="00FD675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402E9F">
        <w:rPr>
          <w:lang w:val="uk-UA"/>
        </w:rPr>
        <w:t>п</w:t>
      </w:r>
      <w:r w:rsidR="00A54DE2" w:rsidRPr="00402E9F">
        <w:rPr>
          <w:lang w:val="uk-UA"/>
        </w:rPr>
        <w:t xml:space="preserve">ізнання </w:t>
      </w:r>
      <w:r w:rsidRPr="00402E9F">
        <w:rPr>
          <w:lang w:val="uk-UA"/>
        </w:rPr>
        <w:t xml:space="preserve">учнями </w:t>
      </w:r>
      <w:r w:rsidR="00A54DE2" w:rsidRPr="00402E9F">
        <w:rPr>
          <w:lang w:val="uk-UA"/>
        </w:rPr>
        <w:t>себе через взаємодію з різноманітними мистецькими об’єктами</w:t>
      </w:r>
      <w:r w:rsidRPr="00402E9F">
        <w:rPr>
          <w:lang w:val="uk-UA"/>
        </w:rPr>
        <w:t>, розвиток емоційного інтелекту учнів.</w:t>
      </w:r>
    </w:p>
    <w:p w14:paraId="19841237" w14:textId="29E8F046" w:rsidR="00CF2006" w:rsidRDefault="00CF2006" w:rsidP="00402E9F">
      <w:pPr>
        <w:spacing w:after="0"/>
        <w:ind w:firstLine="709"/>
        <w:jc w:val="both"/>
        <w:rPr>
          <w:lang w:val="uk-UA"/>
        </w:rPr>
      </w:pPr>
      <w:r w:rsidRPr="00402E9F">
        <w:rPr>
          <w:lang w:val="uk-UA"/>
        </w:rPr>
        <w:t>Отже основним завданням курсу є розвиток учнів через емоційне,</w:t>
      </w:r>
      <w:r w:rsidR="002F6B04" w:rsidRPr="00402E9F">
        <w:rPr>
          <w:lang w:val="uk-UA"/>
        </w:rPr>
        <w:t xml:space="preserve"> </w:t>
      </w:r>
      <w:r w:rsidRPr="00402E9F">
        <w:rPr>
          <w:lang w:val="uk-UA"/>
        </w:rPr>
        <w:t xml:space="preserve">аналітичне та практичне опанування основних виражальних засобів </w:t>
      </w:r>
      <w:r w:rsidR="00EB2806" w:rsidRPr="00402E9F">
        <w:rPr>
          <w:lang w:val="uk-UA"/>
        </w:rPr>
        <w:t>мистецтва. Проте в образотворчому та музичному мистецтві вони часто різні, оскільки маємо справу з двома різними за своєю виражальною суттю видами мистецтва (просторовий і часовий) Відтак учитель, обираючи засоби навчання, повинен здійснювати інтеграцію, зважаючи на специфіку образотворчої та музичної діяльності. Для кращого розуміння цих особливостей</w:t>
      </w:r>
      <w:r w:rsidR="00C70850" w:rsidRPr="00402E9F">
        <w:rPr>
          <w:lang w:val="uk-UA"/>
        </w:rPr>
        <w:t xml:space="preserve"> пропонуємо ознайомитись із таблицями, які представляють завдання образотворчої та музичної складових в контексті інтегрованого курсу «Мистецтво» в 1-7 класах.</w:t>
      </w:r>
      <w:r w:rsidR="00EB2806" w:rsidRPr="00402E9F">
        <w:rPr>
          <w:lang w:val="uk-UA"/>
        </w:rPr>
        <w:t xml:space="preserve"> </w:t>
      </w:r>
      <w:r w:rsidR="00C70850" w:rsidRPr="00402E9F">
        <w:rPr>
          <w:lang w:val="uk-UA"/>
        </w:rPr>
        <w:t>Ступінь</w:t>
      </w:r>
      <w:r w:rsidR="00AE4E6E" w:rsidRPr="00402E9F">
        <w:rPr>
          <w:lang w:val="uk-UA"/>
        </w:rPr>
        <w:t xml:space="preserve"> </w:t>
      </w:r>
      <w:r w:rsidR="00C70850" w:rsidRPr="00402E9F">
        <w:rPr>
          <w:lang w:val="uk-UA"/>
        </w:rPr>
        <w:t>необхідного навантаження</w:t>
      </w:r>
      <w:r w:rsidR="00AE4E6E" w:rsidRPr="00402E9F">
        <w:rPr>
          <w:lang w:val="uk-UA"/>
        </w:rPr>
        <w:t xml:space="preserve"> </w:t>
      </w:r>
      <w:r w:rsidR="00C70850" w:rsidRPr="00402E9F">
        <w:rPr>
          <w:lang w:val="uk-UA"/>
        </w:rPr>
        <w:t>того чи іншого правила-поняття</w:t>
      </w:r>
      <w:r w:rsidR="00F31EE4" w:rsidRPr="00402E9F">
        <w:rPr>
          <w:lang w:val="uk-UA"/>
        </w:rPr>
        <w:t xml:space="preserve"> (виражальн</w:t>
      </w:r>
      <w:r w:rsidR="00735FCC">
        <w:rPr>
          <w:lang w:val="uk-UA"/>
        </w:rPr>
        <w:t>ого</w:t>
      </w:r>
      <w:r w:rsidR="00F31EE4" w:rsidRPr="00402E9F">
        <w:rPr>
          <w:lang w:val="uk-UA"/>
        </w:rPr>
        <w:t xml:space="preserve"> засоб</w:t>
      </w:r>
      <w:r w:rsidR="00735FCC">
        <w:rPr>
          <w:lang w:val="uk-UA"/>
        </w:rPr>
        <w:t>у</w:t>
      </w:r>
      <w:r w:rsidR="00F31EE4" w:rsidRPr="00402E9F">
        <w:rPr>
          <w:lang w:val="uk-UA"/>
        </w:rPr>
        <w:t>)</w:t>
      </w:r>
      <w:r w:rsidR="00C70850" w:rsidRPr="00402E9F">
        <w:rPr>
          <w:lang w:val="uk-UA"/>
        </w:rPr>
        <w:t xml:space="preserve"> в контексті </w:t>
      </w:r>
      <w:r w:rsidR="00AE4E6E" w:rsidRPr="00402E9F">
        <w:rPr>
          <w:lang w:val="uk-UA"/>
        </w:rPr>
        <w:t xml:space="preserve">різних видів діяльності на уроках </w:t>
      </w:r>
      <w:r w:rsidR="00C70850" w:rsidRPr="00402E9F">
        <w:rPr>
          <w:lang w:val="uk-UA"/>
        </w:rPr>
        <w:t>образотворчого та музичного мистецтва позначено</w:t>
      </w:r>
      <w:r w:rsidR="00735FCC">
        <w:rPr>
          <w:lang w:val="uk-UA"/>
        </w:rPr>
        <w:t xml:space="preserve"> кольорами та</w:t>
      </w:r>
      <w:r w:rsidR="00AE4E6E" w:rsidRPr="00402E9F">
        <w:rPr>
          <w:lang w:val="uk-UA"/>
        </w:rPr>
        <w:t xml:space="preserve"> балами</w:t>
      </w:r>
      <w:r w:rsidR="00735FCC">
        <w:rPr>
          <w:lang w:val="uk-UA"/>
        </w:rPr>
        <w:t>: максимальний – червоний (3 бали)</w:t>
      </w:r>
      <w:r w:rsidR="00CC017E">
        <w:rPr>
          <w:lang w:val="uk-UA"/>
        </w:rPr>
        <w:t>, синій (2), зелений (1)</w:t>
      </w:r>
    </w:p>
    <w:p w14:paraId="4EB20A72" w14:textId="77777777" w:rsidR="009C1A91" w:rsidRDefault="009C1A91" w:rsidP="009C1A91">
      <w:pPr>
        <w:spacing w:after="0"/>
        <w:ind w:firstLine="709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Мистецтво: образотворча діяльність (1-6 класи),</w:t>
      </w:r>
    </w:p>
    <w:p w14:paraId="68567655" w14:textId="58E7AA93" w:rsidR="009C1A91" w:rsidRPr="009C1A91" w:rsidRDefault="009C1A91" w:rsidP="009C1A91">
      <w:pPr>
        <w:spacing w:after="0"/>
        <w:ind w:firstLine="709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образотворче мистецтво ( 7 клас)</w:t>
      </w:r>
    </w:p>
    <w:tbl>
      <w:tblPr>
        <w:tblStyle w:val="a4"/>
        <w:tblW w:w="9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4"/>
        <w:gridCol w:w="564"/>
        <w:gridCol w:w="619"/>
        <w:gridCol w:w="565"/>
        <w:gridCol w:w="1267"/>
        <w:gridCol w:w="587"/>
        <w:gridCol w:w="553"/>
        <w:gridCol w:w="553"/>
        <w:gridCol w:w="557"/>
        <w:gridCol w:w="567"/>
      </w:tblGrid>
      <w:tr w:rsidR="00735FCC" w14:paraId="30D1DCAE" w14:textId="7B445597" w:rsidTr="005E3A92">
        <w:trPr>
          <w:cantSplit/>
          <w:trHeight w:val="1134"/>
        </w:trPr>
        <w:tc>
          <w:tcPr>
            <w:tcW w:w="2972" w:type="dxa"/>
            <w:vMerge w:val="restart"/>
          </w:tcPr>
          <w:p w14:paraId="16BBFFCE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58E6FF2E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17DD243F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17571D99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5F3DAB13" w14:textId="35F7E27F" w:rsidR="00735FCC" w:rsidRPr="00A830ED" w:rsidRDefault="00735FCC" w:rsidP="00A830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</w:t>
            </w:r>
            <w:r w:rsidRPr="00A830ED">
              <w:rPr>
                <w:b/>
                <w:bCs/>
                <w:lang w:val="uk-UA"/>
              </w:rPr>
              <w:t>и</w:t>
            </w:r>
          </w:p>
          <w:p w14:paraId="2CE11EEC" w14:textId="7194CA2F" w:rsidR="00735FCC" w:rsidRPr="00A830ED" w:rsidRDefault="00735FCC" w:rsidP="00A830ED">
            <w:pPr>
              <w:jc w:val="center"/>
              <w:rPr>
                <w:b/>
                <w:bCs/>
                <w:lang w:val="uk-UA"/>
              </w:rPr>
            </w:pPr>
            <w:r w:rsidRPr="00A830ED">
              <w:rPr>
                <w:b/>
                <w:bCs/>
                <w:lang w:val="uk-UA"/>
              </w:rPr>
              <w:t>діяльності</w:t>
            </w:r>
          </w:p>
          <w:p w14:paraId="53B988F8" w14:textId="2FAA82E0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  <w:r w:rsidRPr="00A830ED">
              <w:rPr>
                <w:b/>
                <w:bCs/>
                <w:lang w:val="uk-UA"/>
              </w:rPr>
              <w:t>на уроці</w:t>
            </w:r>
          </w:p>
          <w:p w14:paraId="169C849A" w14:textId="0D97D12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143F8A68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766519E3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363B2059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7108220F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7002FE77" w14:textId="1554CB4E" w:rsidR="00735FCC" w:rsidRPr="00A830ED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6" w:type="dxa"/>
            <w:gridSpan w:val="10"/>
          </w:tcPr>
          <w:p w14:paraId="00C22F99" w14:textId="77777777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</w:p>
          <w:p w14:paraId="07947D1E" w14:textId="38C829C5" w:rsidR="00735FCC" w:rsidRDefault="00735FCC" w:rsidP="00A830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Правила, поняття (виражальні засоби)</w:t>
            </w:r>
          </w:p>
        </w:tc>
      </w:tr>
      <w:tr w:rsidR="00735FCC" w14:paraId="4002EAB7" w14:textId="669093BB" w:rsidTr="005E3A92">
        <w:trPr>
          <w:cantSplit/>
          <w:trHeight w:val="1134"/>
        </w:trPr>
        <w:tc>
          <w:tcPr>
            <w:tcW w:w="2972" w:type="dxa"/>
            <w:vMerge/>
          </w:tcPr>
          <w:p w14:paraId="729DB15B" w14:textId="77777777" w:rsidR="00735FCC" w:rsidRDefault="00735FCC" w:rsidP="00A830ED">
            <w:pPr>
              <w:rPr>
                <w:lang w:val="uk-UA"/>
              </w:rPr>
            </w:pPr>
          </w:p>
        </w:tc>
        <w:tc>
          <w:tcPr>
            <w:tcW w:w="564" w:type="dxa"/>
            <w:textDirection w:val="btLr"/>
          </w:tcPr>
          <w:p w14:paraId="26A9D643" w14:textId="67EFE2C8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Композиція </w:t>
            </w:r>
          </w:p>
        </w:tc>
        <w:tc>
          <w:tcPr>
            <w:tcW w:w="564" w:type="dxa"/>
            <w:textDirection w:val="btLr"/>
          </w:tcPr>
          <w:p w14:paraId="5C8D98E3" w14:textId="24EF0303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Контраст </w:t>
            </w:r>
          </w:p>
        </w:tc>
        <w:tc>
          <w:tcPr>
            <w:tcW w:w="619" w:type="dxa"/>
            <w:textDirection w:val="btLr"/>
          </w:tcPr>
          <w:p w14:paraId="3F2F206B" w14:textId="628BECCD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Лінійна перспектива</w:t>
            </w:r>
          </w:p>
        </w:tc>
        <w:tc>
          <w:tcPr>
            <w:tcW w:w="565" w:type="dxa"/>
            <w:textDirection w:val="btLr"/>
          </w:tcPr>
          <w:p w14:paraId="0DFB8E8D" w14:textId="73F1E83D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Повітряна перспектива</w:t>
            </w:r>
          </w:p>
        </w:tc>
        <w:tc>
          <w:tcPr>
            <w:tcW w:w="1267" w:type="dxa"/>
            <w:textDirection w:val="btLr"/>
          </w:tcPr>
          <w:p w14:paraId="0C2DB9F9" w14:textId="77777777" w:rsidR="00735FCC" w:rsidRDefault="00735FCC" w:rsidP="00735FC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Формотворення </w:t>
            </w:r>
          </w:p>
          <w:p w14:paraId="3FB68C9A" w14:textId="77777777" w:rsidR="00735FCC" w:rsidRDefault="00735FCC" w:rsidP="00735FC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засобами графіки, </w:t>
            </w:r>
          </w:p>
          <w:p w14:paraId="06987D5C" w14:textId="51442E71" w:rsidR="00735FCC" w:rsidRDefault="00735FCC" w:rsidP="00735FC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живопису та пластики</w:t>
            </w:r>
          </w:p>
        </w:tc>
        <w:tc>
          <w:tcPr>
            <w:tcW w:w="587" w:type="dxa"/>
            <w:textDirection w:val="btLr"/>
          </w:tcPr>
          <w:p w14:paraId="230DE680" w14:textId="5D00F073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Відтворення об’єму</w:t>
            </w:r>
          </w:p>
        </w:tc>
        <w:tc>
          <w:tcPr>
            <w:tcW w:w="553" w:type="dxa"/>
            <w:textDirection w:val="btLr"/>
          </w:tcPr>
          <w:p w14:paraId="67507931" w14:textId="5465EA6C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Відтворення фактури</w:t>
            </w:r>
          </w:p>
        </w:tc>
        <w:tc>
          <w:tcPr>
            <w:tcW w:w="553" w:type="dxa"/>
            <w:textDirection w:val="btLr"/>
          </w:tcPr>
          <w:p w14:paraId="15462B97" w14:textId="48A6D6CB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Відтворення руху </w:t>
            </w:r>
          </w:p>
        </w:tc>
        <w:tc>
          <w:tcPr>
            <w:tcW w:w="557" w:type="dxa"/>
            <w:textDirection w:val="btLr"/>
          </w:tcPr>
          <w:p w14:paraId="34F41259" w14:textId="137354D7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Ритм </w:t>
            </w:r>
          </w:p>
        </w:tc>
        <w:tc>
          <w:tcPr>
            <w:tcW w:w="567" w:type="dxa"/>
            <w:textDirection w:val="btLr"/>
          </w:tcPr>
          <w:p w14:paraId="538050BD" w14:textId="56FF7C52" w:rsidR="00735FCC" w:rsidRDefault="00735FCC" w:rsidP="00A830E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Стилізація </w:t>
            </w:r>
          </w:p>
        </w:tc>
      </w:tr>
      <w:tr w:rsidR="00735FCC" w14:paraId="67A4399E" w14:textId="7CA63A66" w:rsidTr="005E3A92">
        <w:tc>
          <w:tcPr>
            <w:tcW w:w="2972" w:type="dxa"/>
          </w:tcPr>
          <w:p w14:paraId="7E0BC63D" w14:textId="10D35283" w:rsidR="00735FCC" w:rsidRDefault="00735FCC" w:rsidP="00A830ED">
            <w:pPr>
              <w:rPr>
                <w:lang w:val="uk-UA"/>
              </w:rPr>
            </w:pPr>
            <w:r>
              <w:rPr>
                <w:lang w:val="uk-UA"/>
              </w:rPr>
              <w:t>Сприйняття мистецтва</w:t>
            </w:r>
          </w:p>
        </w:tc>
        <w:tc>
          <w:tcPr>
            <w:tcW w:w="564" w:type="dxa"/>
            <w:shd w:val="clear" w:color="auto" w:fill="2F5496" w:themeFill="accent1" w:themeFillShade="BF"/>
          </w:tcPr>
          <w:p w14:paraId="24C119DB" w14:textId="40E7269F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4" w:type="dxa"/>
            <w:shd w:val="clear" w:color="auto" w:fill="2F5496" w:themeFill="accent1" w:themeFillShade="BF"/>
          </w:tcPr>
          <w:p w14:paraId="1F09BE9A" w14:textId="7EC16AD0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619" w:type="dxa"/>
            <w:shd w:val="clear" w:color="auto" w:fill="2F5496" w:themeFill="accent1" w:themeFillShade="BF"/>
          </w:tcPr>
          <w:p w14:paraId="53E1DDD4" w14:textId="55A0B09B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5" w:type="dxa"/>
            <w:shd w:val="clear" w:color="auto" w:fill="2F5496" w:themeFill="accent1" w:themeFillShade="BF"/>
          </w:tcPr>
          <w:p w14:paraId="1B07FD96" w14:textId="10A40E91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1267" w:type="dxa"/>
            <w:shd w:val="clear" w:color="auto" w:fill="2F5496" w:themeFill="accent1" w:themeFillShade="BF"/>
          </w:tcPr>
          <w:p w14:paraId="1C9828BA" w14:textId="00CF8581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2F5496" w:themeFill="accent1" w:themeFillShade="BF"/>
          </w:tcPr>
          <w:p w14:paraId="145F3B1E" w14:textId="34415B83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2F5496" w:themeFill="accent1" w:themeFillShade="BF"/>
          </w:tcPr>
          <w:p w14:paraId="246BB5AF" w14:textId="4A608C87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2F5496" w:themeFill="accent1" w:themeFillShade="BF"/>
          </w:tcPr>
          <w:p w14:paraId="5325AE80" w14:textId="74FBF783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7" w:type="dxa"/>
            <w:shd w:val="clear" w:color="auto" w:fill="2F5496" w:themeFill="accent1" w:themeFillShade="BF"/>
          </w:tcPr>
          <w:p w14:paraId="0A9470CC" w14:textId="0153444B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101B4FCC" w14:textId="726FB3B4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</w:tr>
      <w:tr w:rsidR="00CC017E" w14:paraId="55328A22" w14:textId="02D0F897" w:rsidTr="005E3A92">
        <w:tc>
          <w:tcPr>
            <w:tcW w:w="2972" w:type="dxa"/>
          </w:tcPr>
          <w:p w14:paraId="2243496D" w14:textId="55FB5DB7" w:rsidR="00735FCC" w:rsidRDefault="00735FCC" w:rsidP="00A830ED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мистецькою термінологією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0A64AB13" w14:textId="5D2BB196" w:rsidR="00735FCC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  <w:r w:rsidRPr="005E3A92"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5303AE86" w14:textId="424E0504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619" w:type="dxa"/>
            <w:shd w:val="clear" w:color="auto" w:fill="538135" w:themeFill="accent6" w:themeFillShade="BF"/>
          </w:tcPr>
          <w:p w14:paraId="4F4B347A" w14:textId="46233CCD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5" w:type="dxa"/>
            <w:shd w:val="clear" w:color="auto" w:fill="538135" w:themeFill="accent6" w:themeFillShade="BF"/>
          </w:tcPr>
          <w:p w14:paraId="13291872" w14:textId="50E04FDA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538135" w:themeFill="accent6" w:themeFillShade="BF"/>
          </w:tcPr>
          <w:p w14:paraId="2A9B8503" w14:textId="48642DB2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538135" w:themeFill="accent6" w:themeFillShade="BF"/>
          </w:tcPr>
          <w:p w14:paraId="2B4A9563" w14:textId="4639D4CA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538135" w:themeFill="accent6" w:themeFillShade="BF"/>
          </w:tcPr>
          <w:p w14:paraId="6751D3E0" w14:textId="33A51C08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538135" w:themeFill="accent6" w:themeFillShade="BF"/>
          </w:tcPr>
          <w:p w14:paraId="493A1B35" w14:textId="60311FCB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7" w:type="dxa"/>
            <w:shd w:val="clear" w:color="auto" w:fill="538135" w:themeFill="accent6" w:themeFillShade="BF"/>
          </w:tcPr>
          <w:p w14:paraId="5B218F7E" w14:textId="579D941F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25DD642A" w14:textId="5348603F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</w:tr>
      <w:tr w:rsidR="005E3A92" w14:paraId="5F27D0CF" w14:textId="395878A6" w:rsidTr="005E3A92">
        <w:tc>
          <w:tcPr>
            <w:tcW w:w="2972" w:type="dxa"/>
          </w:tcPr>
          <w:p w14:paraId="6B9CD5BE" w14:textId="1384A40F" w:rsidR="00735FCC" w:rsidRPr="00A830ED" w:rsidRDefault="00735FCC" w:rsidP="00A830ED">
            <w:pPr>
              <w:rPr>
                <w:lang w:val="uk-UA"/>
              </w:rPr>
            </w:pPr>
            <w:r>
              <w:rPr>
                <w:lang w:val="en-US"/>
              </w:rPr>
              <w:t>S</w:t>
            </w:r>
            <w:r>
              <w:rPr>
                <w:lang w:val="uk-UA"/>
              </w:rPr>
              <w:t>Т</w:t>
            </w:r>
            <w:r>
              <w:rPr>
                <w:lang w:val="en-US"/>
              </w:rPr>
              <w:t xml:space="preserve">EAM </w:t>
            </w:r>
            <w:r>
              <w:rPr>
                <w:lang w:val="uk-UA"/>
              </w:rPr>
              <w:t>(пошуково-дослідницька робота)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7AC0B848" w14:textId="1AA13BD0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 w:rsidRPr="005E3A92"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2F5496" w:themeFill="accent1" w:themeFillShade="BF"/>
          </w:tcPr>
          <w:p w14:paraId="4E6A8F7A" w14:textId="368055C2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619" w:type="dxa"/>
            <w:shd w:val="clear" w:color="auto" w:fill="2F5496" w:themeFill="accent1" w:themeFillShade="BF"/>
          </w:tcPr>
          <w:p w14:paraId="690F15C2" w14:textId="7466B9FB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5" w:type="dxa"/>
            <w:shd w:val="clear" w:color="auto" w:fill="2F5496" w:themeFill="accent1" w:themeFillShade="BF"/>
          </w:tcPr>
          <w:p w14:paraId="02C29689" w14:textId="23F9CF77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1267" w:type="dxa"/>
            <w:shd w:val="clear" w:color="auto" w:fill="538135" w:themeFill="accent6" w:themeFillShade="BF"/>
          </w:tcPr>
          <w:p w14:paraId="7E15BE30" w14:textId="4198D6AE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538135" w:themeFill="accent6" w:themeFillShade="BF"/>
          </w:tcPr>
          <w:p w14:paraId="232E2F07" w14:textId="1F70B1DF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3" w:type="dxa"/>
            <w:shd w:val="clear" w:color="auto" w:fill="2F5496" w:themeFill="accent1" w:themeFillShade="BF"/>
          </w:tcPr>
          <w:p w14:paraId="3DCEE633" w14:textId="416477A0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538135" w:themeFill="accent6" w:themeFillShade="BF"/>
          </w:tcPr>
          <w:p w14:paraId="45621761" w14:textId="464E1722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7" w:type="dxa"/>
            <w:shd w:val="clear" w:color="auto" w:fill="538135" w:themeFill="accent6" w:themeFillShade="BF"/>
          </w:tcPr>
          <w:p w14:paraId="2FE693E2" w14:textId="3CDA3D4E" w:rsidR="00735FCC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</w:tcPr>
          <w:p w14:paraId="12195D89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</w:tr>
      <w:tr w:rsidR="005E3A92" w14:paraId="76955EAA" w14:textId="72261374" w:rsidTr="005E3A92">
        <w:trPr>
          <w:trHeight w:val="323"/>
        </w:trPr>
        <w:tc>
          <w:tcPr>
            <w:tcW w:w="2972" w:type="dxa"/>
            <w:vMerge w:val="restart"/>
          </w:tcPr>
          <w:p w14:paraId="0EEA17F1" w14:textId="561FBA8F" w:rsidR="005E3A92" w:rsidRDefault="005E3A92" w:rsidP="00A830ED">
            <w:pPr>
              <w:rPr>
                <w:lang w:val="uk-UA"/>
              </w:rPr>
            </w:pPr>
            <w:r>
              <w:rPr>
                <w:lang w:val="uk-UA"/>
              </w:rPr>
              <w:t>Зображення на площині</w:t>
            </w:r>
          </w:p>
        </w:tc>
        <w:tc>
          <w:tcPr>
            <w:tcW w:w="564" w:type="dxa"/>
            <w:vMerge w:val="restart"/>
            <w:shd w:val="clear" w:color="auto" w:fill="C00000"/>
          </w:tcPr>
          <w:p w14:paraId="45A52702" w14:textId="7048A36D" w:rsidR="005E3A92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4" w:type="dxa"/>
            <w:vMerge w:val="restart"/>
            <w:shd w:val="clear" w:color="auto" w:fill="2F5496" w:themeFill="accent1" w:themeFillShade="BF"/>
          </w:tcPr>
          <w:p w14:paraId="6BD642E1" w14:textId="1B6EBDE4" w:rsidR="005E3A92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 w:rsidRPr="005E3A92"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619" w:type="dxa"/>
            <w:vMerge w:val="restart"/>
            <w:shd w:val="clear" w:color="auto" w:fill="C00000"/>
          </w:tcPr>
          <w:p w14:paraId="15D092B3" w14:textId="0277A488" w:rsidR="005E3A92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5" w:type="dxa"/>
            <w:vMerge w:val="restart"/>
            <w:shd w:val="clear" w:color="auto" w:fill="2F5496" w:themeFill="accent1" w:themeFillShade="BF"/>
          </w:tcPr>
          <w:p w14:paraId="7D98924C" w14:textId="42EF9A92" w:rsidR="005E3A92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C00000"/>
          </w:tcPr>
          <w:p w14:paraId="6131736E" w14:textId="7D09B079" w:rsidR="005E3A92" w:rsidRPr="005E3A92" w:rsidRDefault="005E3A92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C00000"/>
          </w:tcPr>
          <w:p w14:paraId="41262CAF" w14:textId="4722A146" w:rsidR="005E3A92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53" w:type="dxa"/>
            <w:vMerge w:val="restart"/>
            <w:shd w:val="clear" w:color="auto" w:fill="C00000"/>
          </w:tcPr>
          <w:p w14:paraId="708D1ABA" w14:textId="1691C283" w:rsidR="005E3A92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53" w:type="dxa"/>
            <w:shd w:val="clear" w:color="auto" w:fill="538135" w:themeFill="accent6" w:themeFillShade="BF"/>
          </w:tcPr>
          <w:p w14:paraId="704733A6" w14:textId="70DFEB63" w:rsidR="005E3A92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7" w:type="dxa"/>
            <w:vMerge w:val="restart"/>
            <w:shd w:val="clear" w:color="auto" w:fill="538135" w:themeFill="accent6" w:themeFillShade="BF"/>
          </w:tcPr>
          <w:p w14:paraId="69C7C48E" w14:textId="59AB868C" w:rsidR="005E3A92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vMerge w:val="restart"/>
          </w:tcPr>
          <w:p w14:paraId="39C53C4E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E3A92" w14:paraId="2950E400" w14:textId="77777777" w:rsidTr="005E3A92">
        <w:trPr>
          <w:trHeight w:val="322"/>
        </w:trPr>
        <w:tc>
          <w:tcPr>
            <w:tcW w:w="2972" w:type="dxa"/>
            <w:vMerge/>
          </w:tcPr>
          <w:p w14:paraId="775313D4" w14:textId="77777777" w:rsidR="005E3A92" w:rsidRDefault="005E3A92" w:rsidP="00A830ED">
            <w:pPr>
              <w:rPr>
                <w:lang w:val="uk-UA"/>
              </w:rPr>
            </w:pPr>
          </w:p>
        </w:tc>
        <w:tc>
          <w:tcPr>
            <w:tcW w:w="564" w:type="dxa"/>
            <w:vMerge/>
            <w:shd w:val="clear" w:color="auto" w:fill="C00000"/>
          </w:tcPr>
          <w:p w14:paraId="492CA8C5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shd w:val="clear" w:color="auto" w:fill="2F5496" w:themeFill="accent1" w:themeFillShade="BF"/>
          </w:tcPr>
          <w:p w14:paraId="5153780A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vMerge/>
            <w:shd w:val="clear" w:color="auto" w:fill="C00000"/>
          </w:tcPr>
          <w:p w14:paraId="0A30F5BF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" w:type="dxa"/>
            <w:vMerge/>
            <w:shd w:val="clear" w:color="auto" w:fill="2F5496" w:themeFill="accent1" w:themeFillShade="BF"/>
          </w:tcPr>
          <w:p w14:paraId="13505943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vMerge/>
            <w:shd w:val="clear" w:color="auto" w:fill="C00000"/>
          </w:tcPr>
          <w:p w14:paraId="0C7D0DA6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shd w:val="clear" w:color="auto" w:fill="C00000"/>
          </w:tcPr>
          <w:p w14:paraId="34815686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shd w:val="clear" w:color="auto" w:fill="C00000"/>
          </w:tcPr>
          <w:p w14:paraId="60E11584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shd w:val="clear" w:color="auto" w:fill="2F5496" w:themeFill="accent1" w:themeFillShade="BF"/>
          </w:tcPr>
          <w:p w14:paraId="360343B1" w14:textId="59561FF6" w:rsidR="005E3A92" w:rsidRPr="00CC017E" w:rsidRDefault="009F0787" w:rsidP="00735FCC">
            <w:pPr>
              <w:jc w:val="center"/>
              <w:rPr>
                <w:b/>
                <w:bCs/>
                <w:lang w:val="uk-UA"/>
              </w:rPr>
            </w:pPr>
            <w:r w:rsidRPr="009F0787"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7" w:type="dxa"/>
            <w:vMerge/>
            <w:shd w:val="clear" w:color="auto" w:fill="538135" w:themeFill="accent6" w:themeFillShade="BF"/>
          </w:tcPr>
          <w:p w14:paraId="3648B5DE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14:paraId="1E75D3F3" w14:textId="77777777" w:rsidR="005E3A92" w:rsidRPr="00CC017E" w:rsidRDefault="005E3A92" w:rsidP="00735FC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35FCC" w14:paraId="5EEBB093" w14:textId="5EA75D37" w:rsidTr="005E3A92">
        <w:tc>
          <w:tcPr>
            <w:tcW w:w="2972" w:type="dxa"/>
          </w:tcPr>
          <w:p w14:paraId="5B5D873C" w14:textId="6DFEBAA7" w:rsidR="00735FCC" w:rsidRDefault="00735FCC" w:rsidP="00A830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Зображення в об’ємі 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2E19DCCB" w14:textId="24559043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4" w:type="dxa"/>
          </w:tcPr>
          <w:p w14:paraId="313822FA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619" w:type="dxa"/>
            <w:shd w:val="clear" w:color="auto" w:fill="538135" w:themeFill="accent6" w:themeFillShade="BF"/>
          </w:tcPr>
          <w:p w14:paraId="51A29262" w14:textId="018C274C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5" w:type="dxa"/>
          </w:tcPr>
          <w:p w14:paraId="64D690F7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1267" w:type="dxa"/>
            <w:shd w:val="clear" w:color="auto" w:fill="C00000"/>
          </w:tcPr>
          <w:p w14:paraId="16844BFE" w14:textId="78CC30A0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87" w:type="dxa"/>
            <w:shd w:val="clear" w:color="auto" w:fill="C00000"/>
          </w:tcPr>
          <w:p w14:paraId="6C641734" w14:textId="4C7255CC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53" w:type="dxa"/>
            <w:shd w:val="clear" w:color="auto" w:fill="2F5496" w:themeFill="accent1" w:themeFillShade="BF"/>
          </w:tcPr>
          <w:p w14:paraId="56DB0E1D" w14:textId="5952593C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3" w:type="dxa"/>
            <w:shd w:val="clear" w:color="auto" w:fill="2F5496" w:themeFill="accent1" w:themeFillShade="BF"/>
          </w:tcPr>
          <w:p w14:paraId="2CB961DA" w14:textId="473642BD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57" w:type="dxa"/>
          </w:tcPr>
          <w:p w14:paraId="4EB67418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67" w:type="dxa"/>
          </w:tcPr>
          <w:p w14:paraId="55B001DD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</w:tr>
      <w:tr w:rsidR="00735FCC" w14:paraId="06352968" w14:textId="5C4450ED" w:rsidTr="009F0787">
        <w:tc>
          <w:tcPr>
            <w:tcW w:w="2972" w:type="dxa"/>
          </w:tcPr>
          <w:p w14:paraId="12E1E314" w14:textId="5D393D7D" w:rsidR="00735FCC" w:rsidRDefault="00735FCC" w:rsidP="00A830ED">
            <w:pPr>
              <w:rPr>
                <w:lang w:val="uk-UA"/>
              </w:rPr>
            </w:pPr>
            <w:r>
              <w:rPr>
                <w:lang w:val="uk-UA"/>
              </w:rPr>
              <w:t>Прикладна діяльність</w:t>
            </w:r>
          </w:p>
        </w:tc>
        <w:tc>
          <w:tcPr>
            <w:tcW w:w="564" w:type="dxa"/>
            <w:shd w:val="clear" w:color="auto" w:fill="C00000"/>
          </w:tcPr>
          <w:p w14:paraId="7ED12A6A" w14:textId="07AB34BD" w:rsidR="00735FCC" w:rsidRPr="009F0787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4" w:type="dxa"/>
            <w:shd w:val="clear" w:color="auto" w:fill="C00000"/>
          </w:tcPr>
          <w:p w14:paraId="39550E88" w14:textId="4E12F599" w:rsidR="00735FCC" w:rsidRPr="009F0787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619" w:type="dxa"/>
          </w:tcPr>
          <w:p w14:paraId="0F1B5226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65" w:type="dxa"/>
          </w:tcPr>
          <w:p w14:paraId="262B2E02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1267" w:type="dxa"/>
            <w:shd w:val="clear" w:color="auto" w:fill="C00000"/>
          </w:tcPr>
          <w:p w14:paraId="6190D106" w14:textId="4864DE9A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87" w:type="dxa"/>
            <w:shd w:val="clear" w:color="auto" w:fill="538135" w:themeFill="accent6" w:themeFillShade="BF"/>
          </w:tcPr>
          <w:p w14:paraId="0BAFCC44" w14:textId="60BC82A0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3" w:type="dxa"/>
          </w:tcPr>
          <w:p w14:paraId="723C148E" w14:textId="77777777" w:rsidR="00735FCC" w:rsidRPr="005E3A92" w:rsidRDefault="00735FCC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53" w:type="dxa"/>
            <w:shd w:val="clear" w:color="auto" w:fill="538135" w:themeFill="accent6" w:themeFillShade="BF"/>
          </w:tcPr>
          <w:p w14:paraId="05ED9336" w14:textId="3AEC154F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57" w:type="dxa"/>
            <w:shd w:val="clear" w:color="auto" w:fill="C00000"/>
          </w:tcPr>
          <w:p w14:paraId="6F3FEE5C" w14:textId="4E1CBE22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00000"/>
          </w:tcPr>
          <w:p w14:paraId="43E1858A" w14:textId="3FB6ED1A" w:rsidR="00735FCC" w:rsidRPr="005E3A92" w:rsidRDefault="009F0787" w:rsidP="00735FCC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</w:tr>
    </w:tbl>
    <w:p w14:paraId="53E002B3" w14:textId="77777777" w:rsidR="00402E9F" w:rsidRPr="00402E9F" w:rsidRDefault="00402E9F" w:rsidP="00402E9F">
      <w:pPr>
        <w:spacing w:after="0"/>
        <w:jc w:val="both"/>
        <w:rPr>
          <w:lang w:val="uk-UA"/>
        </w:rPr>
      </w:pPr>
    </w:p>
    <w:p w14:paraId="34650B84" w14:textId="77777777" w:rsidR="009F0787" w:rsidRDefault="00DA3603" w:rsidP="00402E9F">
      <w:pPr>
        <w:spacing w:after="0"/>
        <w:ind w:firstLine="426"/>
        <w:jc w:val="both"/>
        <w:rPr>
          <w:lang w:val="uk-UA"/>
        </w:rPr>
      </w:pPr>
      <w:r w:rsidRPr="00402E9F">
        <w:rPr>
          <w:lang w:val="uk-UA"/>
        </w:rPr>
        <w:t xml:space="preserve">      </w:t>
      </w:r>
    </w:p>
    <w:p w14:paraId="5DDAB1D8" w14:textId="07CF0CC9" w:rsidR="009C1A91" w:rsidRDefault="009C1A91" w:rsidP="009C1A91">
      <w:pPr>
        <w:spacing w:after="0"/>
        <w:ind w:firstLine="709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Мистецтво: музична діяльність (1-6 класи),</w:t>
      </w:r>
    </w:p>
    <w:p w14:paraId="40ADCE6B" w14:textId="7EF35A99" w:rsidR="009F0787" w:rsidRDefault="009C1A91" w:rsidP="009C1A91">
      <w:pPr>
        <w:spacing w:after="0"/>
        <w:ind w:firstLine="709"/>
        <w:jc w:val="center"/>
        <w:rPr>
          <w:lang w:val="uk-UA"/>
        </w:rPr>
      </w:pPr>
      <w:r>
        <w:rPr>
          <w:b/>
          <w:bCs/>
          <w:i/>
          <w:iCs/>
          <w:lang w:val="uk-UA"/>
        </w:rPr>
        <w:t xml:space="preserve"> музичне мистецтво ( 7 клас)</w:t>
      </w:r>
    </w:p>
    <w:tbl>
      <w:tblPr>
        <w:tblStyle w:val="a4"/>
        <w:tblW w:w="9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564"/>
        <w:gridCol w:w="560"/>
        <w:gridCol w:w="567"/>
        <w:gridCol w:w="567"/>
        <w:gridCol w:w="567"/>
        <w:gridCol w:w="567"/>
        <w:gridCol w:w="567"/>
        <w:gridCol w:w="6"/>
      </w:tblGrid>
      <w:tr w:rsidR="00370AB4" w14:paraId="6E04B3ED" w14:textId="77777777" w:rsidTr="00E40C58">
        <w:trPr>
          <w:cantSplit/>
          <w:trHeight w:val="1134"/>
        </w:trPr>
        <w:tc>
          <w:tcPr>
            <w:tcW w:w="5372" w:type="dxa"/>
            <w:vMerge w:val="restart"/>
          </w:tcPr>
          <w:p w14:paraId="3E71D83B" w14:textId="77777777" w:rsidR="00370AB4" w:rsidRDefault="00370AB4" w:rsidP="00B25292">
            <w:pPr>
              <w:jc w:val="center"/>
              <w:rPr>
                <w:b/>
                <w:bCs/>
                <w:lang w:val="uk-UA"/>
              </w:rPr>
            </w:pPr>
          </w:p>
          <w:p w14:paraId="18F95E24" w14:textId="77777777" w:rsidR="00370AB4" w:rsidRDefault="00370AB4" w:rsidP="00B25292">
            <w:pPr>
              <w:jc w:val="center"/>
              <w:rPr>
                <w:b/>
                <w:bCs/>
                <w:lang w:val="uk-UA"/>
              </w:rPr>
            </w:pPr>
          </w:p>
          <w:p w14:paraId="319D4CA4" w14:textId="77777777" w:rsidR="00370AB4" w:rsidRPr="00A830ED" w:rsidRDefault="00370AB4" w:rsidP="00B252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</w:t>
            </w:r>
            <w:r w:rsidRPr="00A830ED">
              <w:rPr>
                <w:b/>
                <w:bCs/>
                <w:lang w:val="uk-UA"/>
              </w:rPr>
              <w:t>и</w:t>
            </w:r>
          </w:p>
          <w:p w14:paraId="7A9206F1" w14:textId="77777777" w:rsidR="00370AB4" w:rsidRPr="00A830ED" w:rsidRDefault="00370AB4" w:rsidP="00B25292">
            <w:pPr>
              <w:jc w:val="center"/>
              <w:rPr>
                <w:b/>
                <w:bCs/>
                <w:lang w:val="uk-UA"/>
              </w:rPr>
            </w:pPr>
            <w:r w:rsidRPr="00A830ED">
              <w:rPr>
                <w:b/>
                <w:bCs/>
                <w:lang w:val="uk-UA"/>
              </w:rPr>
              <w:t>діяльності</w:t>
            </w:r>
          </w:p>
          <w:p w14:paraId="5550F15A" w14:textId="4349D637" w:rsidR="00370AB4" w:rsidRDefault="00370AB4" w:rsidP="00B25292">
            <w:pPr>
              <w:jc w:val="center"/>
              <w:rPr>
                <w:b/>
                <w:bCs/>
                <w:lang w:val="uk-UA"/>
              </w:rPr>
            </w:pPr>
            <w:r w:rsidRPr="00A830ED">
              <w:rPr>
                <w:b/>
                <w:bCs/>
                <w:lang w:val="uk-UA"/>
              </w:rPr>
              <w:t>на уроці</w:t>
            </w:r>
          </w:p>
          <w:p w14:paraId="02ABE69C" w14:textId="77777777" w:rsidR="00370AB4" w:rsidRDefault="00370AB4" w:rsidP="00B25292">
            <w:pPr>
              <w:jc w:val="center"/>
              <w:rPr>
                <w:b/>
                <w:bCs/>
                <w:lang w:val="uk-UA"/>
              </w:rPr>
            </w:pPr>
          </w:p>
          <w:p w14:paraId="1D47F61E" w14:textId="77777777" w:rsidR="00370AB4" w:rsidRDefault="00370AB4" w:rsidP="00B25292">
            <w:pPr>
              <w:jc w:val="center"/>
              <w:rPr>
                <w:b/>
                <w:bCs/>
                <w:lang w:val="uk-UA"/>
              </w:rPr>
            </w:pPr>
          </w:p>
          <w:p w14:paraId="6CB9B05E" w14:textId="77777777" w:rsidR="00370AB4" w:rsidRPr="00A830ED" w:rsidRDefault="00370AB4" w:rsidP="00B252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5" w:type="dxa"/>
            <w:gridSpan w:val="8"/>
          </w:tcPr>
          <w:p w14:paraId="1E498491" w14:textId="0E3CE6AA" w:rsidR="00370AB4" w:rsidRDefault="00370AB4" w:rsidP="00370A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Правила, поняття (виражальні засоби)</w:t>
            </w:r>
          </w:p>
        </w:tc>
      </w:tr>
      <w:tr w:rsidR="00370AB4" w14:paraId="200E4EA4" w14:textId="77777777" w:rsidTr="00E40C58">
        <w:trPr>
          <w:gridAfter w:val="1"/>
          <w:wAfter w:w="6" w:type="dxa"/>
          <w:cantSplit/>
          <w:trHeight w:val="1134"/>
        </w:trPr>
        <w:tc>
          <w:tcPr>
            <w:tcW w:w="5372" w:type="dxa"/>
            <w:vMerge/>
          </w:tcPr>
          <w:p w14:paraId="45777186" w14:textId="77777777" w:rsidR="00370AB4" w:rsidRDefault="00370AB4" w:rsidP="00B25292">
            <w:pPr>
              <w:rPr>
                <w:lang w:val="uk-UA"/>
              </w:rPr>
            </w:pPr>
          </w:p>
        </w:tc>
        <w:tc>
          <w:tcPr>
            <w:tcW w:w="564" w:type="dxa"/>
            <w:textDirection w:val="btLr"/>
          </w:tcPr>
          <w:p w14:paraId="124B0736" w14:textId="73C74C18" w:rsidR="00370AB4" w:rsidRDefault="00370AB4" w:rsidP="00370AB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Мелодія</w:t>
            </w:r>
          </w:p>
        </w:tc>
        <w:tc>
          <w:tcPr>
            <w:tcW w:w="560" w:type="dxa"/>
            <w:textDirection w:val="btLr"/>
          </w:tcPr>
          <w:p w14:paraId="63605AD0" w14:textId="72D8699A" w:rsidR="00370AB4" w:rsidRDefault="00370AB4" w:rsidP="00370AB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Темп</w:t>
            </w:r>
          </w:p>
        </w:tc>
        <w:tc>
          <w:tcPr>
            <w:tcW w:w="567" w:type="dxa"/>
            <w:textDirection w:val="btLr"/>
          </w:tcPr>
          <w:p w14:paraId="0288C03F" w14:textId="70448BB8" w:rsidR="00370AB4" w:rsidRDefault="00370AB4" w:rsidP="00370AB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Динаміка</w:t>
            </w:r>
          </w:p>
        </w:tc>
        <w:tc>
          <w:tcPr>
            <w:tcW w:w="567" w:type="dxa"/>
            <w:textDirection w:val="btLr"/>
          </w:tcPr>
          <w:p w14:paraId="5343ECD4" w14:textId="5A8346B1" w:rsidR="00370AB4" w:rsidRDefault="00370AB4" w:rsidP="00370AB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Ритм</w:t>
            </w:r>
          </w:p>
        </w:tc>
        <w:tc>
          <w:tcPr>
            <w:tcW w:w="567" w:type="dxa"/>
            <w:textDirection w:val="btLr"/>
          </w:tcPr>
          <w:p w14:paraId="0DB238B4" w14:textId="20B353BE" w:rsidR="00370AB4" w:rsidRDefault="00370AB4" w:rsidP="00370AB4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Лад</w:t>
            </w:r>
          </w:p>
        </w:tc>
        <w:tc>
          <w:tcPr>
            <w:tcW w:w="567" w:type="dxa"/>
            <w:textDirection w:val="btLr"/>
          </w:tcPr>
          <w:p w14:paraId="093616A1" w14:textId="3D29A232" w:rsidR="00370AB4" w:rsidRDefault="00370AB4" w:rsidP="00370AB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Тембр</w:t>
            </w:r>
          </w:p>
        </w:tc>
        <w:tc>
          <w:tcPr>
            <w:tcW w:w="567" w:type="dxa"/>
            <w:textDirection w:val="btLr"/>
          </w:tcPr>
          <w:p w14:paraId="7B0ECBAB" w14:textId="40D624CD" w:rsidR="00370AB4" w:rsidRDefault="00370AB4" w:rsidP="00370AB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Регістр</w:t>
            </w:r>
          </w:p>
        </w:tc>
      </w:tr>
      <w:tr w:rsidR="00370AB4" w:rsidRPr="005E3A92" w14:paraId="4014E3BF" w14:textId="77777777" w:rsidTr="00E40C58">
        <w:trPr>
          <w:gridAfter w:val="1"/>
          <w:wAfter w:w="6" w:type="dxa"/>
        </w:trPr>
        <w:tc>
          <w:tcPr>
            <w:tcW w:w="5372" w:type="dxa"/>
          </w:tcPr>
          <w:p w14:paraId="5FEBA31F" w14:textId="77777777" w:rsidR="00370AB4" w:rsidRDefault="00370AB4" w:rsidP="00B25292">
            <w:pPr>
              <w:rPr>
                <w:lang w:val="uk-UA"/>
              </w:rPr>
            </w:pPr>
            <w:r>
              <w:rPr>
                <w:lang w:val="uk-UA"/>
              </w:rPr>
              <w:t>Сприйняття мистецтва</w:t>
            </w:r>
          </w:p>
        </w:tc>
        <w:tc>
          <w:tcPr>
            <w:tcW w:w="564" w:type="dxa"/>
            <w:shd w:val="clear" w:color="auto" w:fill="2F5496" w:themeFill="accent1" w:themeFillShade="BF"/>
          </w:tcPr>
          <w:p w14:paraId="6DDDC948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0" w:type="dxa"/>
            <w:shd w:val="clear" w:color="auto" w:fill="2F5496" w:themeFill="accent1" w:themeFillShade="BF"/>
          </w:tcPr>
          <w:p w14:paraId="707FB402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6E299D72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4D8A0DD5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4441821D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2029754B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71858128" w14:textId="77777777" w:rsidR="00370AB4" w:rsidRPr="005E3A92" w:rsidRDefault="00370AB4" w:rsidP="00370AB4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</w:tr>
      <w:tr w:rsidR="00370AB4" w:rsidRPr="005E3A92" w14:paraId="23D1F6DB" w14:textId="77777777" w:rsidTr="00E40C58">
        <w:trPr>
          <w:gridAfter w:val="1"/>
          <w:wAfter w:w="6" w:type="dxa"/>
        </w:trPr>
        <w:tc>
          <w:tcPr>
            <w:tcW w:w="5372" w:type="dxa"/>
          </w:tcPr>
          <w:p w14:paraId="7C71EFFF" w14:textId="77777777" w:rsidR="00370AB4" w:rsidRDefault="00370AB4" w:rsidP="00B2529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мистецькою термінологією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3A111321" w14:textId="77777777" w:rsidR="00370AB4" w:rsidRPr="00CC017E" w:rsidRDefault="00370AB4" w:rsidP="00B25292">
            <w:pPr>
              <w:jc w:val="center"/>
              <w:rPr>
                <w:b/>
                <w:bCs/>
                <w:lang w:val="uk-UA"/>
              </w:rPr>
            </w:pPr>
            <w:r w:rsidRPr="005E3A92"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0" w:type="dxa"/>
            <w:shd w:val="clear" w:color="auto" w:fill="538135" w:themeFill="accent6" w:themeFillShade="BF"/>
          </w:tcPr>
          <w:p w14:paraId="3C17BED1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6002BFE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FA4A7D4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6AC77A42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01AA14C4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4EB4E22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</w:tr>
      <w:tr w:rsidR="00370AB4" w:rsidRPr="005E3A92" w14:paraId="50681B44" w14:textId="77777777" w:rsidTr="00E40C58">
        <w:trPr>
          <w:gridAfter w:val="1"/>
          <w:wAfter w:w="6" w:type="dxa"/>
        </w:trPr>
        <w:tc>
          <w:tcPr>
            <w:tcW w:w="5372" w:type="dxa"/>
          </w:tcPr>
          <w:p w14:paraId="48F7E847" w14:textId="77777777" w:rsidR="00370AB4" w:rsidRPr="00A830ED" w:rsidRDefault="00370AB4" w:rsidP="00B25292">
            <w:pPr>
              <w:rPr>
                <w:lang w:val="uk-UA"/>
              </w:rPr>
            </w:pPr>
            <w:r>
              <w:rPr>
                <w:lang w:val="en-US"/>
              </w:rPr>
              <w:t>S</w:t>
            </w:r>
            <w:r>
              <w:rPr>
                <w:lang w:val="uk-UA"/>
              </w:rPr>
              <w:t>Т</w:t>
            </w:r>
            <w:r>
              <w:rPr>
                <w:lang w:val="en-US"/>
              </w:rPr>
              <w:t xml:space="preserve">EAM </w:t>
            </w:r>
            <w:r>
              <w:rPr>
                <w:lang w:val="uk-UA"/>
              </w:rPr>
              <w:t>(пошуково-дослідницька робота)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6996D8E3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 w:rsidRPr="005E3A92"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0" w:type="dxa"/>
            <w:shd w:val="clear" w:color="auto" w:fill="538135" w:themeFill="accent6" w:themeFillShade="BF"/>
          </w:tcPr>
          <w:p w14:paraId="5B0B6849" w14:textId="42D1227D" w:rsidR="00370AB4" w:rsidRPr="005E3A92" w:rsidRDefault="00A2194E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5FACA0F8" w14:textId="5FDE7D37" w:rsidR="00370AB4" w:rsidRPr="005E3A92" w:rsidRDefault="00A2194E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7CA82BDF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AA80BC9" w14:textId="77777777" w:rsidR="00370AB4" w:rsidRPr="005E3A92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7BD90EEF" w14:textId="12F7F372" w:rsidR="00370AB4" w:rsidRPr="005E3A92" w:rsidRDefault="00A2194E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511EDCC3" w14:textId="15D0A4A9" w:rsidR="00370AB4" w:rsidRPr="005E3A92" w:rsidRDefault="00A2194E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</w:tr>
      <w:tr w:rsidR="00370AB4" w:rsidRPr="00CC017E" w14:paraId="4D496D84" w14:textId="77777777" w:rsidTr="00E40C58">
        <w:trPr>
          <w:gridAfter w:val="1"/>
          <w:wAfter w:w="6" w:type="dxa"/>
          <w:trHeight w:val="331"/>
        </w:trPr>
        <w:tc>
          <w:tcPr>
            <w:tcW w:w="5372" w:type="dxa"/>
          </w:tcPr>
          <w:p w14:paraId="44EADB0A" w14:textId="562ACEBC" w:rsidR="00370AB4" w:rsidRDefault="00370AB4" w:rsidP="00B25292">
            <w:pPr>
              <w:rPr>
                <w:lang w:val="uk-UA"/>
              </w:rPr>
            </w:pPr>
            <w:r>
              <w:rPr>
                <w:lang w:val="uk-UA"/>
              </w:rPr>
              <w:t>Вокально-хорова робота</w:t>
            </w:r>
          </w:p>
        </w:tc>
        <w:tc>
          <w:tcPr>
            <w:tcW w:w="564" w:type="dxa"/>
            <w:shd w:val="clear" w:color="auto" w:fill="C00000"/>
          </w:tcPr>
          <w:p w14:paraId="00E1F896" w14:textId="5537EB2A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14:paraId="780A3FD2" w14:textId="5D4592A2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3C3F575F" w14:textId="042C1F6E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C00000"/>
          </w:tcPr>
          <w:p w14:paraId="6507B518" w14:textId="2BBE6BB2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73BB54E6" w14:textId="43365B7F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4B4ED11" w14:textId="1760EACC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5BF7AC92" w14:textId="7C1C5332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</w:tr>
      <w:tr w:rsidR="00370AB4" w:rsidRPr="005E3A92" w14:paraId="1F3D2931" w14:textId="77777777" w:rsidTr="00E40C58">
        <w:trPr>
          <w:gridAfter w:val="1"/>
          <w:wAfter w:w="6" w:type="dxa"/>
        </w:trPr>
        <w:tc>
          <w:tcPr>
            <w:tcW w:w="5372" w:type="dxa"/>
          </w:tcPr>
          <w:p w14:paraId="6E9CB15B" w14:textId="51F0955F" w:rsidR="00370AB4" w:rsidRDefault="00370AB4" w:rsidP="00B25292">
            <w:pPr>
              <w:rPr>
                <w:lang w:val="uk-UA"/>
              </w:rPr>
            </w:pPr>
            <w:r>
              <w:rPr>
                <w:lang w:val="uk-UA"/>
              </w:rPr>
              <w:t xml:space="preserve">Ритмічні вправи </w:t>
            </w:r>
          </w:p>
        </w:tc>
        <w:tc>
          <w:tcPr>
            <w:tcW w:w="564" w:type="dxa"/>
            <w:shd w:val="clear" w:color="auto" w:fill="538135" w:themeFill="accent6" w:themeFillShade="BF"/>
          </w:tcPr>
          <w:p w14:paraId="0C4CE8EC" w14:textId="0D2795E0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0" w:type="dxa"/>
            <w:shd w:val="clear" w:color="auto" w:fill="C00000"/>
          </w:tcPr>
          <w:p w14:paraId="7D9058C2" w14:textId="42AD6CBF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00000"/>
          </w:tcPr>
          <w:p w14:paraId="25A9FF11" w14:textId="1231A1F9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00000"/>
          </w:tcPr>
          <w:p w14:paraId="05AAFAEF" w14:textId="151F84FB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B694871" w14:textId="2B9C25A5" w:rsidR="00370AB4" w:rsidRPr="00805BEB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0CD191" w14:textId="572E706F" w:rsidR="00370AB4" w:rsidRPr="00805BEB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43D0A28F" w14:textId="753D5B82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</w:tr>
      <w:tr w:rsidR="00370AB4" w:rsidRPr="005E3A92" w14:paraId="21092F50" w14:textId="77777777" w:rsidTr="00E40C58">
        <w:trPr>
          <w:gridAfter w:val="1"/>
          <w:wAfter w:w="6" w:type="dxa"/>
        </w:trPr>
        <w:tc>
          <w:tcPr>
            <w:tcW w:w="5372" w:type="dxa"/>
          </w:tcPr>
          <w:p w14:paraId="08620DF4" w14:textId="65087D31" w:rsidR="00370AB4" w:rsidRDefault="00A2194E" w:rsidP="00B25292">
            <w:pPr>
              <w:rPr>
                <w:lang w:val="uk-UA"/>
              </w:rPr>
            </w:pPr>
            <w:r>
              <w:rPr>
                <w:lang w:val="uk-UA"/>
              </w:rPr>
              <w:t>Гра на найпростіших музичних інструментах</w:t>
            </w:r>
          </w:p>
        </w:tc>
        <w:tc>
          <w:tcPr>
            <w:tcW w:w="564" w:type="dxa"/>
            <w:shd w:val="clear" w:color="auto" w:fill="C00000"/>
          </w:tcPr>
          <w:p w14:paraId="34BDF241" w14:textId="3FE7570C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0" w:type="dxa"/>
            <w:shd w:val="clear" w:color="auto" w:fill="2F5496" w:themeFill="accent1" w:themeFillShade="BF"/>
          </w:tcPr>
          <w:p w14:paraId="76036C52" w14:textId="7DEE19D6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7C5F7547" w14:textId="32622200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C00000"/>
          </w:tcPr>
          <w:p w14:paraId="75232FC8" w14:textId="79BF2C31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61ED09C2" w14:textId="360F5DF8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5D9C4C4A" w14:textId="0694CAD7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2F5496" w:themeFill="accent1" w:themeFillShade="BF"/>
          </w:tcPr>
          <w:p w14:paraId="5027938A" w14:textId="1536421F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2</w:t>
            </w:r>
          </w:p>
        </w:tc>
      </w:tr>
      <w:tr w:rsidR="00370AB4" w:rsidRPr="005E3A92" w14:paraId="64FDD364" w14:textId="77777777" w:rsidTr="00E40C58">
        <w:trPr>
          <w:gridAfter w:val="1"/>
          <w:wAfter w:w="6" w:type="dxa"/>
        </w:trPr>
        <w:tc>
          <w:tcPr>
            <w:tcW w:w="5372" w:type="dxa"/>
          </w:tcPr>
          <w:p w14:paraId="48AB12F0" w14:textId="5303BFF3" w:rsidR="00370AB4" w:rsidRDefault="00A2194E" w:rsidP="00B25292">
            <w:pPr>
              <w:rPr>
                <w:lang w:val="uk-UA"/>
              </w:rPr>
            </w:pPr>
            <w:r>
              <w:rPr>
                <w:lang w:val="uk-UA"/>
              </w:rPr>
              <w:t>Танцювальні рухи</w:t>
            </w:r>
          </w:p>
        </w:tc>
        <w:tc>
          <w:tcPr>
            <w:tcW w:w="564" w:type="dxa"/>
            <w:shd w:val="clear" w:color="auto" w:fill="FFFFFF" w:themeFill="background1"/>
          </w:tcPr>
          <w:p w14:paraId="66025807" w14:textId="77777777" w:rsidR="00370AB4" w:rsidRPr="00805BEB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60" w:type="dxa"/>
            <w:shd w:val="clear" w:color="auto" w:fill="C00000"/>
          </w:tcPr>
          <w:p w14:paraId="02F7F264" w14:textId="1E442EF6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00000"/>
          </w:tcPr>
          <w:p w14:paraId="7D1AA4BD" w14:textId="38CA553B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00000"/>
          </w:tcPr>
          <w:p w14:paraId="022EF2A2" w14:textId="4534854F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5E1EE0BB" w14:textId="0AEB0F7A" w:rsidR="00370AB4" w:rsidRPr="00805BEB" w:rsidRDefault="00805BEB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  <w:r>
              <w:rPr>
                <w:b/>
                <w:bCs/>
                <w:color w:val="FFFFFF" w:themeColor="background1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1A04265" w14:textId="77777777" w:rsidR="00370AB4" w:rsidRPr="00805BEB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201314" w14:textId="77777777" w:rsidR="00370AB4" w:rsidRPr="00805BEB" w:rsidRDefault="00370AB4" w:rsidP="00B25292">
            <w:pPr>
              <w:jc w:val="center"/>
              <w:rPr>
                <w:b/>
                <w:bCs/>
                <w:color w:val="FFFFFF" w:themeColor="background1"/>
                <w:lang w:val="uk-UA"/>
              </w:rPr>
            </w:pPr>
          </w:p>
        </w:tc>
      </w:tr>
    </w:tbl>
    <w:p w14:paraId="07074F17" w14:textId="77777777" w:rsidR="009F0787" w:rsidRDefault="009F0787" w:rsidP="00402E9F">
      <w:pPr>
        <w:spacing w:after="0"/>
        <w:ind w:firstLine="426"/>
        <w:jc w:val="both"/>
        <w:rPr>
          <w:lang w:val="uk-UA"/>
        </w:rPr>
      </w:pPr>
    </w:p>
    <w:p w14:paraId="1B0792C8" w14:textId="48285916" w:rsidR="00DA3603" w:rsidRPr="00402E9F" w:rsidRDefault="00DA3603" w:rsidP="00805BEB">
      <w:pPr>
        <w:spacing w:after="0"/>
        <w:ind w:firstLine="426"/>
        <w:jc w:val="both"/>
        <w:rPr>
          <w:lang w:val="uk-UA"/>
        </w:rPr>
      </w:pPr>
      <w:r w:rsidRPr="00402E9F">
        <w:rPr>
          <w:lang w:val="uk-UA"/>
        </w:rPr>
        <w:t>Початок повномасштабної війни й подальші трагічні події в Україні спричинили низку нових проблем в мистецькій освіті. Мистецька освіта</w:t>
      </w:r>
      <w:r w:rsidR="00805BEB">
        <w:rPr>
          <w:lang w:val="uk-UA"/>
        </w:rPr>
        <w:t xml:space="preserve"> </w:t>
      </w:r>
      <w:r w:rsidRPr="00402E9F">
        <w:rPr>
          <w:lang w:val="uk-UA"/>
        </w:rPr>
        <w:t>має гнучко адаптуватись до реалій; відтак необхідними є рішення, які б стали адекватною відповіддю на пита</w:t>
      </w:r>
      <w:r w:rsidR="002F6B04" w:rsidRPr="00402E9F">
        <w:rPr>
          <w:lang w:val="uk-UA"/>
        </w:rPr>
        <w:t>н</w:t>
      </w:r>
      <w:r w:rsidRPr="00402E9F">
        <w:rPr>
          <w:lang w:val="uk-UA"/>
        </w:rPr>
        <w:t>ня, що хвилюють учителів, учнів, батьків, українське суспільство, відображаючи зміни в освіті. Вчительство, як і все суспільство, наразі найбільше хвилює питання ціннісного наповнення навчання мистецтва. Відтак мистецька освіта повинна реалізовувати дві визначальні позиції:</w:t>
      </w:r>
    </w:p>
    <w:p w14:paraId="0C96D54E" w14:textId="77777777" w:rsidR="00DA3603" w:rsidRPr="00402E9F" w:rsidRDefault="00DA3603" w:rsidP="00DA3603">
      <w:pPr>
        <w:spacing w:after="0"/>
        <w:jc w:val="both"/>
        <w:rPr>
          <w:lang w:val="uk-UA"/>
        </w:rPr>
      </w:pPr>
      <w:r w:rsidRPr="00402E9F">
        <w:rPr>
          <w:lang w:val="uk-UA"/>
        </w:rPr>
        <w:t>● перша пов’язана з вимогою негайної дерусифікації змісту навчання – передусім, у підручниках та іншому методичному забезпеченні;</w:t>
      </w:r>
    </w:p>
    <w:p w14:paraId="1181D23A" w14:textId="77777777" w:rsidR="00DA3603" w:rsidRPr="00402E9F" w:rsidRDefault="00DA3603" w:rsidP="00DA3603">
      <w:pPr>
        <w:spacing w:after="0"/>
        <w:jc w:val="both"/>
        <w:rPr>
          <w:lang w:val="uk-UA"/>
        </w:rPr>
      </w:pPr>
      <w:r w:rsidRPr="00402E9F">
        <w:rPr>
          <w:lang w:val="uk-UA"/>
        </w:rPr>
        <w:t>● друга пов’язана з підвищенням уваги до національного мистецтва, що є вимогою часу і відповідає загостренню боротьби України за свою Незалежність.</w:t>
      </w:r>
    </w:p>
    <w:p w14:paraId="3C6ABA16" w14:textId="1E36F203" w:rsidR="00DA3603" w:rsidRPr="001733B4" w:rsidRDefault="00DA3603" w:rsidP="00402E9F">
      <w:pPr>
        <w:spacing w:after="0"/>
        <w:ind w:firstLine="709"/>
        <w:jc w:val="both"/>
      </w:pPr>
      <w:r w:rsidRPr="00402E9F">
        <w:rPr>
          <w:lang w:val="uk-UA"/>
        </w:rPr>
        <w:t xml:space="preserve">Відтак виникає проблема вибору творів для слухання та виконання (забагато використовувалось творів російських композиторів). Тому необхідно більше уваги приділяти вихованню у школярів інтересу до українського мистецтва та культурної спадщини. Твори російських художників і композиторів бажано замінити аналогічними творами зарубіжних та українських митців. При цьому вказані заміни необхідно здійснювати в контексті навчальних завдань, мети уроку. Так пропонуємо багату палітру </w:t>
      </w:r>
      <w:r w:rsidRPr="00402E9F">
        <w:rPr>
          <w:lang w:val="uk-UA"/>
        </w:rPr>
        <w:lastRenderedPageBreak/>
        <w:t xml:space="preserve">творів українських художників представлених </w:t>
      </w:r>
      <w:r w:rsidR="001733B4">
        <w:rPr>
          <w:lang w:val="uk-UA"/>
        </w:rPr>
        <w:t xml:space="preserve">у </w:t>
      </w:r>
      <w:r w:rsidR="001733B4" w:rsidRPr="001733B4">
        <w:rPr>
          <w:lang w:val="uk-UA"/>
        </w:rPr>
        <w:t>Facebook</w:t>
      </w:r>
      <w:r w:rsidRPr="00402E9F">
        <w:rPr>
          <w:lang w:val="uk-UA"/>
        </w:rPr>
        <w:t xml:space="preserve"> «Мистецтво України» (</w:t>
      </w:r>
      <w:hyperlink r:id="rId7" w:history="1">
        <w:r w:rsidR="001733B4" w:rsidRPr="00892DDE">
          <w:rPr>
            <w:rStyle w:val="a5"/>
            <w:lang w:val="uk-UA"/>
          </w:rPr>
          <w:t>https://www.facebook.com/groups/5251667534865211</w:t>
        </w:r>
      </w:hyperlink>
      <w:r w:rsidR="001733B4" w:rsidRPr="001733B4">
        <w:t xml:space="preserve"> </w:t>
      </w:r>
      <w:r w:rsidRPr="00402E9F">
        <w:rPr>
          <w:lang w:val="uk-UA"/>
        </w:rPr>
        <w:t>)</w:t>
      </w:r>
      <w:r w:rsidR="001733B4" w:rsidRPr="001733B4">
        <w:t>.</w:t>
      </w:r>
    </w:p>
    <w:p w14:paraId="5544A7F5" w14:textId="68AB591E" w:rsidR="00DA3603" w:rsidRPr="00402E9F" w:rsidRDefault="00DA3603" w:rsidP="00DA3603">
      <w:pPr>
        <w:spacing w:after="0"/>
        <w:jc w:val="both"/>
        <w:rPr>
          <w:lang w:val="uk-UA"/>
        </w:rPr>
      </w:pPr>
      <w:r w:rsidRPr="00402E9F">
        <w:rPr>
          <w:lang w:val="uk-UA"/>
        </w:rPr>
        <w:t xml:space="preserve">      Також зазначимо, що підставою для визначення національної приналежності митця є його власна національна ідентифікація. Зрозуміло, що в кожному такому випадку необхідним є теоретичне обґрунтування і окреме дослідження. Наведемо найпоказовіший приклад – постать Кобзаря, в спадку якого чимало творів російською мовою, втім ніколи не поставало сумнівів щодо його українськості.</w:t>
      </w:r>
    </w:p>
    <w:p w14:paraId="27C2E359" w14:textId="77777777" w:rsidR="00DA3603" w:rsidRPr="00402E9F" w:rsidRDefault="00DA3603" w:rsidP="00DA3603">
      <w:pPr>
        <w:spacing w:after="0"/>
        <w:jc w:val="both"/>
        <w:rPr>
          <w:lang w:val="uk-UA"/>
        </w:rPr>
      </w:pPr>
    </w:p>
    <w:p w14:paraId="4102C10F" w14:textId="366F6AF6" w:rsidR="00943ABC" w:rsidRPr="00402E9F" w:rsidRDefault="00943ABC" w:rsidP="00943ABC">
      <w:pPr>
        <w:spacing w:after="0"/>
        <w:ind w:firstLine="709"/>
        <w:jc w:val="both"/>
        <w:rPr>
          <w:lang w:val="uk-UA"/>
        </w:rPr>
      </w:pPr>
    </w:p>
    <w:sectPr w:rsidR="00943ABC" w:rsidRPr="00402E9F" w:rsidSect="00402E9F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341"/>
    <w:multiLevelType w:val="hybridMultilevel"/>
    <w:tmpl w:val="3FE46BCC"/>
    <w:lvl w:ilvl="0" w:tplc="281E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F9"/>
    <w:rsid w:val="001733B4"/>
    <w:rsid w:val="002F6B04"/>
    <w:rsid w:val="00370AB4"/>
    <w:rsid w:val="00402E9F"/>
    <w:rsid w:val="00456303"/>
    <w:rsid w:val="004A17C1"/>
    <w:rsid w:val="004C50FA"/>
    <w:rsid w:val="00541D9C"/>
    <w:rsid w:val="005E3A92"/>
    <w:rsid w:val="006C0B77"/>
    <w:rsid w:val="00735FCC"/>
    <w:rsid w:val="00805BEB"/>
    <w:rsid w:val="008242FF"/>
    <w:rsid w:val="00843546"/>
    <w:rsid w:val="00870751"/>
    <w:rsid w:val="008854AC"/>
    <w:rsid w:val="00922C48"/>
    <w:rsid w:val="00943ABC"/>
    <w:rsid w:val="009B2C3C"/>
    <w:rsid w:val="009C1A91"/>
    <w:rsid w:val="009F0787"/>
    <w:rsid w:val="00A2194E"/>
    <w:rsid w:val="00A54DE2"/>
    <w:rsid w:val="00A750FE"/>
    <w:rsid w:val="00A830ED"/>
    <w:rsid w:val="00AE4E6E"/>
    <w:rsid w:val="00B00EAF"/>
    <w:rsid w:val="00B915B7"/>
    <w:rsid w:val="00BA5374"/>
    <w:rsid w:val="00BC1D91"/>
    <w:rsid w:val="00C70850"/>
    <w:rsid w:val="00CC017E"/>
    <w:rsid w:val="00CF2006"/>
    <w:rsid w:val="00D40EF9"/>
    <w:rsid w:val="00DA3603"/>
    <w:rsid w:val="00E15338"/>
    <w:rsid w:val="00E40C58"/>
    <w:rsid w:val="00E93399"/>
    <w:rsid w:val="00EA59DF"/>
    <w:rsid w:val="00EB2806"/>
    <w:rsid w:val="00EE4070"/>
    <w:rsid w:val="00F12C76"/>
    <w:rsid w:val="00F2354E"/>
    <w:rsid w:val="00F31EE4"/>
    <w:rsid w:val="00FB3894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9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5F"/>
    <w:pPr>
      <w:ind w:left="720"/>
      <w:contextualSpacing/>
    </w:pPr>
  </w:style>
  <w:style w:type="table" w:styleId="a4">
    <w:name w:val="Table Grid"/>
    <w:basedOn w:val="a1"/>
    <w:uiPriority w:val="39"/>
    <w:rsid w:val="00A8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3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33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9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5F"/>
    <w:pPr>
      <w:ind w:left="720"/>
      <w:contextualSpacing/>
    </w:pPr>
  </w:style>
  <w:style w:type="table" w:styleId="a4">
    <w:name w:val="Table Grid"/>
    <w:basedOn w:val="a1"/>
    <w:uiPriority w:val="39"/>
    <w:rsid w:val="00A8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3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5251667534865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B788-B971-4A23-9263-05ABE1B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2798</Words>
  <Characters>15953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Тарас Мельник</cp:lastModifiedBy>
  <cp:revision>2</cp:revision>
  <dcterms:created xsi:type="dcterms:W3CDTF">2023-08-22T07:08:00Z</dcterms:created>
  <dcterms:modified xsi:type="dcterms:W3CDTF">2023-08-22T07:08:00Z</dcterms:modified>
</cp:coreProperties>
</file>